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267" w:tblpY="572"/>
        <w:tblOverlap w:val="never"/>
        <w:tblW w:w="94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14"/>
        <w:gridCol w:w="750"/>
        <w:gridCol w:w="4426"/>
        <w:gridCol w:w="1019"/>
        <w:gridCol w:w="1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>经历业绩量化评分表（副总经理）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  <w:lang w:bidi="ar"/>
              </w:rPr>
              <w:t>考核对象：                                  总分：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  <w:lang w:val="en-US" w:eastAsia="zh-CN" w:bidi="ar"/>
              </w:rPr>
              <w:t>100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项　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权重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评分标准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评分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备　　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知识背景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  <w:lang w:eastAsia="zh-CN" w:bidi="ar"/>
              </w:rPr>
              <w:t>大专记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2分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取最高一项</w:t>
            </w:r>
            <w:r>
              <w:rPr>
                <w:rFonts w:hint="eastAsia" w:ascii="宋体" w:hAnsi="宋体" w:cs="宋体"/>
                <w:szCs w:val="21"/>
                <w:lang w:eastAsia="zh-CN" w:bidi="ar"/>
              </w:rPr>
              <w:t>，若所学专业为旅游管理类专业，可在此基础上加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2分。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本科（在职）记3分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kern w:val="2"/>
                <w:szCs w:val="21"/>
                <w:lang w:eastAsia="zh-CN"/>
              </w:rPr>
              <w:t>普通</w:t>
            </w:r>
            <w:r>
              <w:rPr>
                <w:rFonts w:hint="eastAsia" w:ascii="宋体" w:hAnsi="宋体" w:cs="宋体"/>
                <w:kern w:val="2"/>
                <w:szCs w:val="21"/>
              </w:rPr>
              <w:t>本科（全日制）</w:t>
            </w:r>
            <w:r>
              <w:rPr>
                <w:rFonts w:hint="eastAsia" w:ascii="宋体" w:hAnsi="宋体" w:cs="宋体"/>
                <w:kern w:val="2"/>
                <w:szCs w:val="21"/>
                <w:lang w:eastAsia="zh-CN"/>
              </w:rPr>
              <w:t>或在职研究生记</w:t>
            </w:r>
            <w:r>
              <w:rPr>
                <w:rFonts w:hint="eastAsia" w:ascii="宋体" w:hAnsi="宋体" w:cs="宋体"/>
                <w:kern w:val="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2"/>
                <w:szCs w:val="21"/>
              </w:rPr>
              <w:t>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Cs w:val="21"/>
              </w:rPr>
              <w:t>985.211大学</w:t>
            </w:r>
            <w:r>
              <w:rPr>
                <w:rFonts w:hint="eastAsia" w:ascii="宋体" w:hAnsi="宋体" w:cs="宋体"/>
                <w:kern w:val="2"/>
                <w:szCs w:val="21"/>
                <w:lang w:eastAsia="zh-CN"/>
              </w:rPr>
              <w:t>记</w:t>
            </w:r>
            <w:r>
              <w:rPr>
                <w:rFonts w:hint="eastAsia" w:ascii="宋体" w:hAnsi="宋体" w:cs="宋体"/>
                <w:kern w:val="2"/>
                <w:szCs w:val="21"/>
                <w:lang w:val="en-US" w:eastAsia="zh-CN"/>
              </w:rPr>
              <w:t>6分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Cs w:val="21"/>
              </w:rPr>
              <w:t>研究生</w:t>
            </w:r>
            <w:r>
              <w:rPr>
                <w:rFonts w:hint="eastAsia" w:ascii="宋体" w:hAnsi="宋体" w:cs="宋体"/>
                <w:kern w:val="2"/>
                <w:szCs w:val="21"/>
                <w:lang w:eastAsia="zh-CN"/>
              </w:rPr>
              <w:t>（全日制）</w:t>
            </w:r>
            <w:r>
              <w:rPr>
                <w:rFonts w:hint="eastAsia" w:ascii="宋体" w:hAnsi="宋体" w:cs="宋体"/>
                <w:kern w:val="2"/>
                <w:szCs w:val="21"/>
              </w:rPr>
              <w:t>及以上学历记</w:t>
            </w:r>
            <w:r>
              <w:rPr>
                <w:rFonts w:hint="eastAsia" w:ascii="宋体" w:hAnsi="宋体" w:cs="宋体"/>
                <w:kern w:val="2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2"/>
                <w:szCs w:val="21"/>
              </w:rPr>
              <w:t>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职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业资格证书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情况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职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业资格证书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无本行业相关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职业资格</w:t>
            </w:r>
            <w:r>
              <w:rPr>
                <w:rFonts w:hint="eastAsia" w:ascii="宋体" w:hAnsi="宋体" w:cs="宋体"/>
                <w:szCs w:val="21"/>
              </w:rPr>
              <w:t>证书的记2分，有本行业相关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职业资格</w:t>
            </w:r>
            <w:r>
              <w:rPr>
                <w:rFonts w:hint="eastAsia" w:ascii="宋体" w:hAnsi="宋体" w:cs="宋体"/>
                <w:szCs w:val="21"/>
              </w:rPr>
              <w:t>证书的根据证书等级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(初级、中级、高级、特级）依次记4分、6分、8分、10分。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取最高一项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工作业绩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从业经历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①本行业工作满3年记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szCs w:val="21"/>
                <w:lang w:bidi="ar"/>
              </w:rPr>
              <w:t>分</w:t>
            </w:r>
            <w:r>
              <w:rPr>
                <w:rFonts w:hint="eastAsia" w:ascii="宋体" w:hAnsi="宋体" w:cs="宋体"/>
                <w:szCs w:val="21"/>
                <w:lang w:eastAsia="zh-CN" w:bidi="ar"/>
              </w:rPr>
              <w:t>，每增加一年加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2分，最高不超过10分；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②在本行业中任中层管理人员满2年记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szCs w:val="21"/>
                <w:lang w:bidi="ar"/>
              </w:rPr>
              <w:t>分，</w:t>
            </w:r>
            <w:r>
              <w:rPr>
                <w:rFonts w:hint="eastAsia" w:ascii="宋体" w:hAnsi="宋体" w:cs="宋体"/>
                <w:szCs w:val="21"/>
                <w:lang w:eastAsia="zh-CN" w:bidi="ar"/>
              </w:rPr>
              <w:t>每增加一年加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2分，最高不超过10分；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③在本行业中任高级管理人员满1年记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szCs w:val="21"/>
                <w:lang w:bidi="ar"/>
              </w:rPr>
              <w:t>分，</w:t>
            </w:r>
            <w:r>
              <w:rPr>
                <w:rFonts w:hint="eastAsia" w:ascii="宋体" w:hAnsi="宋体" w:cs="宋体"/>
                <w:szCs w:val="21"/>
                <w:lang w:eastAsia="zh-CN" w:bidi="ar"/>
              </w:rPr>
              <w:t>每增加一年加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2分，最高不超过10分。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3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任职岗位经历可累计计算，最高不超过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szCs w:val="21"/>
                <w:lang w:bidi="ar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工作成果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主要看应聘者工作业绩轨迹，与旅游景区运营工作关联度越高得分越高，且相似工作业绩中工作量越大、工作越重要、难度越高、成绩越突出、本人作用发挥越大的得分越高。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3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根据工作业绩材料进行评价。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县级荣誉每次加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szCs w:val="21"/>
                <w:lang w:bidi="ar"/>
              </w:rPr>
              <w:t>分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近3年个人或个人所负责、所从事工作获得公司级以上表彰奖励的，累计加分不超过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szCs w:val="21"/>
                <w:lang w:bidi="ar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市级荣誉每次加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szCs w:val="21"/>
                <w:lang w:bidi="ar"/>
              </w:rPr>
              <w:t>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省级荣誉每次加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szCs w:val="21"/>
                <w:lang w:bidi="ar"/>
              </w:rPr>
              <w:t>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国家级荣誉每次加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szCs w:val="21"/>
                <w:lang w:bidi="ar"/>
              </w:rPr>
              <w:t>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0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总　计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49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  <w:lang w:eastAsia="zh-CN" w:bidi="ar"/>
              </w:rPr>
              <w:t>评审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  <w:lang w:bidi="ar"/>
              </w:rPr>
              <w:t>小组成员签名：</w:t>
            </w:r>
          </w:p>
        </w:tc>
      </w:tr>
    </w:tbl>
    <w:p>
      <w:pPr>
        <w:pStyle w:val="8"/>
        <w:spacing w:line="20" w:lineRule="exact"/>
        <w:ind w:firstLine="0" w:firstLineChars="0"/>
        <w:textAlignment w:val="auto"/>
        <w:rPr>
          <w:rFonts w:hint="eastAsia"/>
        </w:rPr>
      </w:pPr>
    </w:p>
    <w:p>
      <w:pPr>
        <w:pStyle w:val="2"/>
        <w:ind w:left="0" w:leftChars="0" w:firstLine="0" w:firstLineChars="0"/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sectPr>
      <w:headerReference r:id="rId5" w:type="default"/>
      <w:footerReference r:id="rId6" w:type="default"/>
      <w:pgSz w:w="11905" w:h="16837"/>
      <w:pgMar w:top="2155" w:right="1531" w:bottom="1985" w:left="1531" w:header="567" w:footer="851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9940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4.15pt;width:425.1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tm&#10;ngvXAAAACgEAAA8AAAAAAAAAAQAgAAAAIgAAAGRycy9kb3ducmV2LnhtbFBLAQIUABQAAAAIAIdO&#10;4kBwct4V6wEAANIDAAAOAAAAAAAAAAEAIAAAACYBAABkcnMvZTJvRG9jLnhtbFBLBQYAAAAABgAG&#10;AFkBAACD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435A2FD0"/>
    <w:rsid w:val="435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4">
    <w:name w:val="Body Text"/>
    <w:basedOn w:val="1"/>
    <w:next w:val="5"/>
    <w:qFormat/>
    <w:uiPriority w:val="99"/>
    <w:pPr>
      <w:spacing w:after="120"/>
    </w:pPr>
    <w:rPr>
      <w:kern w:val="0"/>
      <w:sz w:val="20"/>
    </w:rPr>
  </w:style>
  <w:style w:type="paragraph" w:customStyle="1" w:styleId="5">
    <w:name w:val="正文首行缩进1"/>
    <w:basedOn w:val="1"/>
    <w:qFormat/>
    <w:uiPriority w:val="99"/>
    <w:pPr>
      <w:spacing w:after="120"/>
      <w:ind w:firstLine="420" w:firstLineChars="1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  <w:u w:val="none" w:color="auto"/>
    </w:rPr>
  </w:style>
  <w:style w:type="paragraph" w:styleId="8">
    <w:name w:val="Body Text First Indent"/>
    <w:basedOn w:val="4"/>
    <w:qFormat/>
    <w:uiPriority w:val="99"/>
    <w:pPr>
      <w:ind w:firstLine="420" w:firstLineChars="100"/>
    </w:pPr>
    <w:rPr>
      <w:rFonts w:ascii="宋体" w:hAnsi="宋体" w:eastAsia="仿宋_GB2312"/>
      <w:snapToGrid w:val="0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2023-07-20T01:12:00Z</dcterms:created>
  <dc:creator>我爱和平</dc:creator>
  <cp:lastModifiedBy>我爱和平</cp:lastModifiedBy>
  <dcterms:modified xsi:type="dcterms:W3CDTF">2023-07-20T01:14:45Z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C3E9603A1409407EBFD15F47F89BA885_11</vt:lpwstr>
  </property>
</Properties>
</file>