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附件2</w:t>
      </w:r>
    </w:p>
    <w:p>
      <w:pPr>
        <w:pStyle w:val="5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-185" w:rightChars="-88"/>
        <w:jc w:val="center"/>
        <w:textAlignment w:val="auto"/>
        <w:rPr>
          <w:rFonts w:hint="default" w:ascii="Times New Roman" w:hAnsi="Times New Roman" w:cs="Times New Roman"/>
          <w:color w:val="000000"/>
          <w:sz w:val="30"/>
          <w:szCs w:val="30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pacing w:val="-17"/>
          <w:sz w:val="44"/>
          <w:szCs w:val="44"/>
          <w:highlight w:val="none"/>
        </w:rPr>
        <w:t>湘西自治州引进高层次人才计划申报表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楷体_GB2312" w:cs="Times New Roman"/>
          <w:color w:val="000000"/>
          <w:sz w:val="24"/>
          <w:highlight w:val="none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highlight w:val="none"/>
        </w:rPr>
        <w:t xml:space="preserve">申报单位：               </w:t>
      </w:r>
      <w:r>
        <w:rPr>
          <w:rFonts w:hint="default" w:ascii="Times New Roman" w:hAnsi="Times New Roman" w:eastAsia="楷体_GB2312" w:cs="Times New Roman"/>
          <w:color w:val="000000"/>
          <w:sz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color w:val="000000"/>
          <w:sz w:val="24"/>
          <w:highlight w:val="none"/>
        </w:rPr>
        <w:t xml:space="preserve">  </w:t>
      </w:r>
      <w:r>
        <w:rPr>
          <w:rFonts w:hint="default" w:ascii="Times New Roman" w:hAnsi="Times New Roman" w:eastAsia="楷体_GB2312" w:cs="Times New Roman"/>
          <w:color w:val="000000"/>
          <w:sz w:val="24"/>
          <w:highlight w:val="none"/>
          <w:lang w:val="en-US" w:eastAsia="zh-CN"/>
        </w:rPr>
        <w:t>经办人：</w:t>
      </w:r>
      <w:r>
        <w:rPr>
          <w:rFonts w:hint="default" w:ascii="Times New Roman" w:hAnsi="Times New Roman" w:eastAsia="楷体_GB2312" w:cs="Times New Roman"/>
          <w:color w:val="000000"/>
          <w:sz w:val="24"/>
          <w:highlight w:val="none"/>
        </w:rPr>
        <w:t xml:space="preserve">               </w:t>
      </w:r>
      <w:r>
        <w:rPr>
          <w:rFonts w:hint="default" w:ascii="Times New Roman" w:hAnsi="Times New Roman" w:eastAsia="楷体_GB2312" w:cs="Times New Roman"/>
          <w:color w:val="000000"/>
          <w:sz w:val="24"/>
          <w:highlight w:val="none"/>
          <w:lang w:val="en-US" w:eastAsia="zh-CN"/>
        </w:rPr>
        <w:t>联系电话：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294"/>
        <w:gridCol w:w="1225"/>
        <w:gridCol w:w="540"/>
        <w:gridCol w:w="1080"/>
        <w:gridCol w:w="1288"/>
        <w:gridCol w:w="692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单位性质</w:t>
            </w:r>
          </w:p>
        </w:tc>
        <w:tc>
          <w:tcPr>
            <w:tcW w:w="28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机构级别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单位编制数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行政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空缺编制数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行政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拟使用编制数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行政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6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参公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参公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9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参公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事业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事业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事业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  <w:t>岗位一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引进岗位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（职位）</w:t>
            </w: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性别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要求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年龄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要求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学历学位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要    求</w:t>
            </w: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专业要求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技术职务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要    求</w:t>
            </w: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研究方向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引进方式</w:t>
            </w: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服务期限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  <w:t>岗位二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引进岗位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（职位）</w:t>
            </w: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性别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要求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年龄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要求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学历学位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要    求</w:t>
            </w: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专业要求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技术职务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要    求</w:t>
            </w: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研究方向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引进方式</w:t>
            </w: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服务期限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呈报理由</w:t>
            </w:r>
          </w:p>
        </w:tc>
        <w:tc>
          <w:tcPr>
            <w:tcW w:w="734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left="42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 xml:space="preserve">                             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意见</w:t>
            </w:r>
          </w:p>
        </w:tc>
        <w:tc>
          <w:tcPr>
            <w:tcW w:w="734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left="4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left="4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县市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  <w:t>人社局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意见</w:t>
            </w:r>
          </w:p>
        </w:tc>
        <w:tc>
          <w:tcPr>
            <w:tcW w:w="734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left="4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left="4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县市委人才办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或湘西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  <w:t>高新区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eastAsia="zh-CN"/>
              </w:rPr>
              <w:t>组织工作局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意见</w:t>
            </w:r>
          </w:p>
        </w:tc>
        <w:tc>
          <w:tcPr>
            <w:tcW w:w="734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left="4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left="4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州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  <w:t>委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  <w:t>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意见</w:t>
            </w:r>
          </w:p>
        </w:tc>
        <w:tc>
          <w:tcPr>
            <w:tcW w:w="734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left="4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left="4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  <w:t>州人社局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意见</w:t>
            </w:r>
          </w:p>
        </w:tc>
        <w:tc>
          <w:tcPr>
            <w:tcW w:w="7345" w:type="dxa"/>
            <w:gridSpan w:val="7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left="4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left="4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州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  <w:t>委人才办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意见</w:t>
            </w:r>
          </w:p>
        </w:tc>
        <w:tc>
          <w:tcPr>
            <w:tcW w:w="734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left="4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left="4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exact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val="en-US" w:eastAsia="zh-CN"/>
        </w:rPr>
        <w:t>备注：1.引进方式分专业测试、答辩、试讲试教、专家评议、直接考核、一事一议随到随引、直接签约等；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val="en-US" w:eastAsia="zh-CN"/>
        </w:rPr>
        <w:t xml:space="preserve">      2.服务期限一般为5年，企业引进人才最低服务期为3年，引进教育部直属师范大学公费师范毕业生最低服务期为6年；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val="en-US" w:eastAsia="zh-CN"/>
        </w:rPr>
        <w:t xml:space="preserve">      3.企业申报时，其单位性质分央企、省属国企、州属国企、集体企业、民营企业等，单位编制相关数据不用填写。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ZDBlNzJiMzgzMDMzNjQwODljOTAzZjQyYTU3MWUifQ=="/>
  </w:docVars>
  <w:rsids>
    <w:rsidRoot w:val="56853168"/>
    <w:rsid w:val="5685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index 5"/>
    <w:basedOn w:val="1"/>
    <w:next w:val="1"/>
    <w:unhideWhenUsed/>
    <w:qFormat/>
    <w:uiPriority w:val="99"/>
    <w:pPr>
      <w:ind w:left="1680"/>
    </w:pPr>
  </w:style>
  <w:style w:type="paragraph" w:styleId="5">
    <w:name w:val="footer"/>
    <w:basedOn w:val="1"/>
    <w:next w:val="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2023-04-25T01:18:00Z</dcterms:created>
  <dc:creator>我爱和平</dc:creator>
  <cp:lastModifiedBy>我爱和平</cp:lastModifiedBy>
  <dcterms:modified xsi:type="dcterms:W3CDTF">2023-04-25T01:19:00Z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601405C45E424ABC889698AEDBB40705_11</vt:lpwstr>
  </property>
</Properties>
</file>