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附件1：</w:t>
      </w:r>
    </w:p>
    <w:p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2"/>
          <w:szCs w:val="32"/>
        </w:rPr>
        <w:t>招聘岗位、计划及要求一览表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40"/>
        <w:gridCol w:w="540"/>
        <w:gridCol w:w="1485"/>
        <w:gridCol w:w="2535"/>
        <w:gridCol w:w="10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岗位　名称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计划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数学与统计类、物理学类（以上专业本科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须为数理基础科学、数学与应用数学、信息与计算科学、物理学、应用物理学、系统科学与工程、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</w:rPr>
              <w:t>数学教育、物理教育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专业）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现代农业技术专业教师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农艺与种业硕士、作物栽培学与耕作学、果树学、蔬菜学（以上专业本科须为农学、园艺、植物保护、设施农业科学与工程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、农艺教育、园艺教育、智慧农业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专业）</w:t>
            </w:r>
            <w:r>
              <w:rPr>
                <w:rStyle w:val="5"/>
                <w:rFonts w:hint="default"/>
                <w:color w:val="auto"/>
              </w:rPr>
              <w:t> 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宠物医疗技术专业教师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兽医硕士、临床兽医学、预防兽医学（以上专业本科须为全日制动物医学专业）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动物医学专业教师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color w:val="auto"/>
              </w:rPr>
              <w:t>临床兽医学、预防兽医学（以上专业本科须为动物医学专业）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畜牧畜医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专业教师（创业创新型）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基础兽医学、兽医硕士、临床兽医学、预防兽医学、动物遗传育种与繁殖、动物营养与饲料科学、特种经济动物饲养（以上专业本科须为动物医学、动物科学专业）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须有独立成功创办养殖实体的创业经验。具有副高及以上相关职称者年龄放宽到40周岁以下；学历放宽至本科。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药品生产技术专业教师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生物工程、生物与医药硕士、化学工程、中药学硕士、药学硕士、药剂学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、药物化学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建筑工程技术专业教师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建筑技术科学、岩土工程、结构工程、防灾减灾工程及防护工程、建筑设计及理论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（以上专业本科须为土木工程专业）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建筑装饰工程技术专业教师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建筑设计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及其理论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、建筑学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硕士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、设计学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、设计艺术学（以上专业本科须为环境设计、建筑学专业）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工程造价专业教师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工程管理硕士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大数据与会计专业教师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color w:val="auto"/>
              </w:rPr>
              <w:t>会计学、会计硕士（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以上专业本科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须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为会计学、财务管理、审计学、财务会计教育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专业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）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酒店管理专业教师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00" w:hanging="200" w:hangingChars="100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旅游管理类（本科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须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为酒店管理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专业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）</w:t>
            </w:r>
          </w:p>
          <w:p>
            <w:pPr>
              <w:ind w:left="200" w:hanging="200" w:hangingChars="100"/>
              <w:jc w:val="left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ind w:left="240" w:hanging="240" w:hangingChars="10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机械类专任教师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机械制造及其自动化、机械电子工程、机械设计及理论、机械硕士（以上专业本科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须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为机械工程、机械设计制造及其自动化、机械电子工程、智能制造工程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专业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电气类专任教师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电机与电器、电力电子与电力传动、电工理论与新技术、电气工程硕士、控制理论与控制工程。（以上专业本科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须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为电气工程及其自动化、电气工程与智能控制、自动化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专业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物联网专任教师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软件工程、计算机软件与理论、计算机应用技术、计算机技术硕士（以上专业本科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须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为软件工程、物联网工程、电子与计算机工程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专业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计算机教师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</w:rPr>
              <w:t>计算机类（本科</w:t>
            </w:r>
            <w:r>
              <w:rPr>
                <w:rStyle w:val="6"/>
                <w:rFonts w:hint="eastAsia" w:eastAsia="宋体"/>
                <w:color w:val="auto"/>
                <w:lang w:eastAsia="zh-CN"/>
              </w:rPr>
              <w:t>须</w:t>
            </w:r>
            <w:r>
              <w:rPr>
                <w:rStyle w:val="6"/>
                <w:rFonts w:hint="default"/>
                <w:color w:val="auto"/>
              </w:rPr>
              <w:t>为计算机科学与技术、软件工程、网络工程、信息安全</w:t>
            </w:r>
            <w:r>
              <w:rPr>
                <w:rStyle w:val="6"/>
                <w:rFonts w:hint="eastAsia" w:eastAsia="宋体"/>
                <w:color w:val="auto"/>
                <w:lang w:eastAsia="zh-CN"/>
              </w:rPr>
              <w:t>专业</w:t>
            </w:r>
            <w:r>
              <w:rPr>
                <w:rStyle w:val="6"/>
                <w:rFonts w:hint="default"/>
                <w:color w:val="auto"/>
              </w:rPr>
              <w:t>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</w:rPr>
              <w:t>工商管理类（本科</w:t>
            </w:r>
            <w:r>
              <w:rPr>
                <w:rStyle w:val="6"/>
                <w:rFonts w:hint="eastAsia" w:eastAsia="宋体"/>
                <w:color w:val="auto"/>
                <w:lang w:eastAsia="zh-CN"/>
              </w:rPr>
              <w:t>须为</w:t>
            </w:r>
            <w:r>
              <w:rPr>
                <w:rStyle w:val="6"/>
                <w:rFonts w:hint="default"/>
                <w:color w:val="auto"/>
              </w:rPr>
              <w:t>电子商务</w:t>
            </w:r>
            <w:r>
              <w:rPr>
                <w:rStyle w:val="6"/>
                <w:rFonts w:hint="eastAsia" w:eastAsia="宋体"/>
                <w:color w:val="auto"/>
                <w:lang w:eastAsia="zh-CN"/>
              </w:rPr>
              <w:t>专业</w:t>
            </w:r>
            <w:r>
              <w:rPr>
                <w:rStyle w:val="6"/>
                <w:rFonts w:hint="default"/>
                <w:color w:val="auto"/>
              </w:rPr>
              <w:t>）、</w:t>
            </w:r>
            <w:r>
              <w:rPr>
                <w:rStyle w:val="6"/>
                <w:rFonts w:hint="eastAsia" w:eastAsia="宋体"/>
                <w:color w:val="auto"/>
                <w:lang w:eastAsia="zh-CN"/>
              </w:rPr>
              <w:t>设计艺术学</w:t>
            </w:r>
            <w:r>
              <w:rPr>
                <w:rStyle w:val="6"/>
                <w:rFonts w:hint="default"/>
                <w:color w:val="auto"/>
              </w:rPr>
              <w:t>（本科</w:t>
            </w:r>
            <w:r>
              <w:rPr>
                <w:rStyle w:val="6"/>
                <w:rFonts w:hint="eastAsia" w:eastAsia="宋体"/>
                <w:color w:val="auto"/>
                <w:lang w:eastAsia="zh-CN"/>
              </w:rPr>
              <w:t>须为</w:t>
            </w:r>
            <w:r>
              <w:rPr>
                <w:rStyle w:val="6"/>
                <w:rFonts w:hint="default"/>
                <w:color w:val="auto"/>
              </w:rPr>
              <w:t>数字媒体艺术、新媒体艺术</w:t>
            </w:r>
            <w:r>
              <w:rPr>
                <w:rStyle w:val="6"/>
                <w:rFonts w:hint="eastAsia" w:eastAsia="宋体"/>
                <w:color w:val="auto"/>
                <w:lang w:eastAsia="zh-CN"/>
              </w:rPr>
              <w:t>专业</w:t>
            </w:r>
            <w:r>
              <w:rPr>
                <w:rStyle w:val="6"/>
                <w:rFonts w:hint="default"/>
                <w:color w:val="auto"/>
              </w:rPr>
              <w:t>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具有副高及以上相关职称者年龄放宽到40周岁以下；学历放宽至本科。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思想政治理论课教师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马克思主义哲学、中国哲学、外国哲学、科学技术哲学、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历史学类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、政治学类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中共党员（含中共预备党员）；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有中级及以上职称且在高中或中职以上学校从事思政教学5年以上则学历学位放宽至本科学历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学士学位。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体育教育训练学、体育教育学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、体育硕士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羽毛球专业方向且获国家级奖前6名或省级单项奖季军以上，则学历学位放宽至本科学历，学士学位。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政治辅导员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研究生学历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专业不限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中共党员（含中共预备党员），3男3女。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系部干事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硕士及以上学位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具有2年及以上教学管理或教学秘书工作经历。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会计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</w:rPr>
              <w:t>会计学、</w:t>
            </w:r>
            <w:r>
              <w:rPr>
                <w:rStyle w:val="6"/>
                <w:rFonts w:hint="eastAsia" w:eastAsia="宋体"/>
                <w:color w:val="auto"/>
                <w:lang w:eastAsia="zh-CN"/>
              </w:rPr>
              <w:t>金融学、</w:t>
            </w:r>
            <w:r>
              <w:rPr>
                <w:rStyle w:val="6"/>
                <w:rFonts w:hint="default"/>
                <w:color w:val="auto"/>
              </w:rPr>
              <w:t>金融管理、财务管理、审计学、会计硕士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35岁以下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具有2年及以上财务工作经历。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44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</w:tbl>
    <w:p>
      <w:pPr>
        <w:pStyle w:val="2"/>
        <w:widowControl/>
        <w:spacing w:line="3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sz w:val="21"/>
          <w:szCs w:val="21"/>
        </w:rPr>
        <w:t>说明：招聘岗位年龄条件，按以下年月确定：30周岁以下（1991年 6月30日以后出生）；35周岁以下（1986年 6月30日以后出生）；40周岁以下（1981年6月30日以后出生）。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B4786"/>
    <w:rsid w:val="2E9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5">
    <w:name w:val="16"/>
    <w:basedOn w:val="4"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6">
    <w:name w:val="15"/>
    <w:basedOn w:val="4"/>
    <w:uiPriority w:val="0"/>
    <w:rPr>
      <w:rFonts w:hint="eastAsia" w:ascii="宋体" w:hAnsi="宋体" w:eastAsia="宋体"/>
      <w:color w:val="FF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2021-07-02T07:34:00Z</dcterms:created>
  <dc:creator>闪闪大白牙</dc:creator>
  <cp:lastModifiedBy>闪闪大白牙</cp:lastModifiedBy>
  <dcterms:modified xsi:type="dcterms:W3CDTF">2021-07-02T07:34:50Z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780199EF00C34DAD8AAD40D608C8AD39</vt:lpwstr>
  </property>
</Properties>
</file>