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附件1：</w:t>
      </w:r>
    </w:p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kern w:val="0"/>
          <w:sz w:val="28"/>
          <w:szCs w:val="28"/>
        </w:rPr>
        <w:t>湖南工商大学</w:t>
      </w:r>
      <w:r>
        <w:rPr>
          <w:rFonts w:ascii="宋体" w:hAnsi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kern w:val="0"/>
          <w:sz w:val="28"/>
          <w:szCs w:val="28"/>
        </w:rPr>
        <w:t>20</w:t>
      </w:r>
      <w:r>
        <w:rPr>
          <w:rFonts w:ascii="宋体" w:hAnsi="宋体"/>
          <w:b/>
          <w:bCs/>
          <w:kern w:val="0"/>
          <w:sz w:val="28"/>
          <w:szCs w:val="28"/>
        </w:rPr>
        <w:t>届毕业生专业及人数一览表</w:t>
      </w:r>
      <w:bookmarkEnd w:id="0"/>
    </w:p>
    <w:tbl>
      <w:tblPr>
        <w:tblStyle w:val="2"/>
        <w:tblW w:w="9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872"/>
        <w:gridCol w:w="3239"/>
        <w:gridCol w:w="1285"/>
        <w:gridCol w:w="1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b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b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color w:val="000000"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书宋一简" w:hAnsi="汉仪书宋一简" w:eastAsia="汉仪书宋一简" w:cs="汉仪书宋一简"/>
                <w:b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b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9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b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color w:val="000000"/>
                <w:kern w:val="0"/>
                <w:sz w:val="18"/>
                <w:szCs w:val="18"/>
              </w:rPr>
              <w:t>联系人、办公室号及电话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经济与贸易学院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131</w:t>
            </w:r>
          </w:p>
        </w:tc>
        <w:tc>
          <w:tcPr>
            <w:tcW w:w="199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聂晖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至诚楼B栋04室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0731-88689107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70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80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贸易经济学</w:t>
            </w:r>
          </w:p>
        </w:tc>
        <w:tc>
          <w:tcPr>
            <w:tcW w:w="12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42</w:t>
            </w:r>
          </w:p>
        </w:tc>
        <w:tc>
          <w:tcPr>
            <w:tcW w:w="19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财政金融学院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金融学（CFA）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刘人春</w:t>
            </w:r>
          </w:p>
          <w:p>
            <w:pPr>
              <w:jc w:val="center"/>
              <w:rPr>
                <w:rFonts w:ascii="宋体" w:hAnsi="宋体"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一办517 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0731-88688345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132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朱伟雄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一办225 室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0731-88688242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103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132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99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498</w:t>
            </w:r>
          </w:p>
        </w:tc>
        <w:tc>
          <w:tcPr>
            <w:tcW w:w="199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从勇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一办502 室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0731-88688030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会计(A</w:t>
            </w:r>
            <w:r>
              <w:rPr>
                <w:rFonts w:ascii="宋体" w:hAnsi="宋体"/>
                <w:sz w:val="18"/>
                <w:szCs w:val="18"/>
              </w:rPr>
              <w:t>CCA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97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68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104</w:t>
            </w:r>
          </w:p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33</w:t>
            </w:r>
          </w:p>
        </w:tc>
        <w:tc>
          <w:tcPr>
            <w:tcW w:w="199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曾捷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至诚楼负02室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0731-88689103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75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金融数学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55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计算机与信息工程学院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75</w:t>
            </w:r>
          </w:p>
        </w:tc>
        <w:tc>
          <w:tcPr>
            <w:tcW w:w="199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田振兴 日新楼D303室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0731-88688014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70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98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软件工程专业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73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旅游管理学院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98</w:t>
            </w:r>
          </w:p>
        </w:tc>
        <w:tc>
          <w:tcPr>
            <w:tcW w:w="199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赵李佳 一办119室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0731-88689250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67</w:t>
            </w:r>
          </w:p>
        </w:tc>
        <w:tc>
          <w:tcPr>
            <w:tcW w:w="19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艺术设计（视觉传达方向）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179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徐守宝</w:t>
            </w:r>
          </w:p>
          <w:p>
            <w:pPr>
              <w:ind w:firstLine="180" w:firstLineChars="100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岭南科技楼107室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0731-88688124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艺术设计（环境设计方向）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161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动画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80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英语（英语语言文学、翻译、商务方向）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46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莫碧娟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至诚楼B栋负07室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0731-88689285</w:t>
            </w:r>
          </w:p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商务英语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81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法语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44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文学与新闻传播学院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99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赵雪琪 至诚楼负06室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kern w:val="0"/>
                <w:sz w:val="18"/>
                <w:szCs w:val="18"/>
              </w:rPr>
              <w:t>0731-88686632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5</w:t>
            </w:r>
            <w:r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2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4</w:t>
            </w:r>
            <w:r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法学与公共管理学院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kern w:val="0"/>
                <w:sz w:val="18"/>
                <w:szCs w:val="18"/>
              </w:rPr>
              <w:t>法学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124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张龙朝 至诚楼A107室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0731-88689267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kern w:val="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46</w:t>
            </w:r>
          </w:p>
        </w:tc>
        <w:tc>
          <w:tcPr>
            <w:tcW w:w="1994" w:type="dxa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城市管理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kern w:val="0"/>
                <w:sz w:val="18"/>
                <w:szCs w:val="18"/>
              </w:rPr>
              <w:t>56</w:t>
            </w:r>
          </w:p>
        </w:tc>
        <w:tc>
          <w:tcPr>
            <w:tcW w:w="1994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国际商学院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kern w:val="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肖鹏展 国商楼310室 0731-88688075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872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国际商学院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exac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北津学院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经管类、财务类、计算机类、设计艺术类等相关专业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殷  鹰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东马校区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color w:val="0070C0"/>
                <w:sz w:val="18"/>
                <w:szCs w:val="18"/>
              </w:rPr>
              <w:t>0731-88765888</w:t>
            </w:r>
          </w:p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exac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kern w:val="0"/>
                <w:sz w:val="18"/>
                <w:szCs w:val="18"/>
              </w:rPr>
              <w:t>合计</w:t>
            </w:r>
          </w:p>
        </w:tc>
        <w:tc>
          <w:tcPr>
            <w:tcW w:w="187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  <w:highlight w:val="yellow"/>
              </w:rPr>
            </w:pPr>
            <w:r>
              <w:rPr>
                <w:rFonts w:hint="eastAsia" w:ascii="汉仪书宋一简" w:hAnsi="汉仪书宋一简" w:eastAsia="汉仪书宋一简" w:cs="汉仪书宋一简"/>
                <w:kern w:val="0"/>
                <w:sz w:val="18"/>
                <w:szCs w:val="18"/>
              </w:rPr>
              <w:t>13个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hint="eastAsia" w:ascii="汉仪书宋一简" w:hAnsi="汉仪书宋一简" w:eastAsia="汉仪书宋一简" w:cs="汉仪书宋一简"/>
                <w:sz w:val="18"/>
                <w:szCs w:val="18"/>
              </w:rPr>
              <w:t>43</w:t>
            </w: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t>个</w:t>
            </w:r>
          </w:p>
        </w:tc>
        <w:tc>
          <w:tcPr>
            <w:tcW w:w="12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汉仪书宋一简" w:eastAsia="汉仪书宋一简" w:cs="汉仪书宋一简"/>
                <w:sz w:val="18"/>
                <w:szCs w:val="18"/>
              </w:rPr>
            </w:pP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fldChar w:fldCharType="begin"/>
            </w: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instrText xml:space="preserve"> =SUM(ABOVE) </w:instrText>
            </w: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fldChar w:fldCharType="separate"/>
            </w: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t>5561</w:t>
            </w:r>
            <w:r>
              <w:rPr>
                <w:rFonts w:ascii="汉仪书宋一简" w:hAnsi="汉仪书宋一简" w:eastAsia="汉仪书宋一简" w:cs="汉仪书宋一简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2408"/>
    <w:rsid w:val="5FA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2019-10-14T07:08:00Z</dcterms:created>
  <dc:creator>闪闪大白牙</dc:creator>
  <cp:lastModifiedBy>闪闪大白牙</cp:lastModifiedBy>
  <dcterms:modified xsi:type="dcterms:W3CDTF">2019-10-14T07:09:53Z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