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pacing w:val="-1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10"/>
          <w:sz w:val="44"/>
          <w:szCs w:val="44"/>
        </w:rPr>
        <w:t>湖南轨道交通控股集团有限公司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bookmarkEnd w:id="0"/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报考岗位：                                                          </w:t>
      </w:r>
    </w:p>
    <w:tbl>
      <w:tblPr>
        <w:tblStyle w:val="2"/>
        <w:tblW w:w="101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7"/>
        <w:gridCol w:w="452"/>
        <w:gridCol w:w="279"/>
        <w:gridCol w:w="768"/>
        <w:gridCol w:w="1134"/>
        <w:gridCol w:w="1418"/>
        <w:gridCol w:w="1204"/>
        <w:gridCol w:w="853"/>
        <w:gridCol w:w="426"/>
        <w:gridCol w:w="12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教育（学历及学位）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10"/>
                <w:szCs w:val="21"/>
              </w:rPr>
              <w:t>专业技术职称或职业资格证，取得时间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3" w:hangingChars="2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60705"/>
    <w:rsid w:val="278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2019-07-18T01:06:00Z</dcterms:created>
  <dc:creator>闪闪大白牙</dc:creator>
  <cp:lastModifiedBy>闪闪大白牙</cp:lastModifiedBy>
  <dcterms:modified xsi:type="dcterms:W3CDTF">2019-07-18T01:07:08Z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