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84" w:rsidRPr="00943E84" w:rsidRDefault="00943E84" w:rsidP="00943E84">
      <w:pPr>
        <w:widowControl/>
        <w:spacing w:line="600" w:lineRule="exact"/>
        <w:rPr>
          <w:rFonts w:ascii="仿宋" w:eastAsia="仿宋" w:hAnsi="仿宋" w:cs="宋体" w:hint="eastAsia"/>
          <w:kern w:val="0"/>
          <w:sz w:val="30"/>
          <w:szCs w:val="30"/>
        </w:rPr>
      </w:pPr>
      <w:r w:rsidRPr="00943E84">
        <w:rPr>
          <w:rFonts w:ascii="仿宋" w:eastAsia="仿宋" w:hAnsi="仿宋" w:cs="宋体" w:hint="eastAsia"/>
          <w:kern w:val="0"/>
          <w:sz w:val="30"/>
          <w:szCs w:val="30"/>
        </w:rPr>
        <w:t>附件4</w:t>
      </w:r>
    </w:p>
    <w:p w:rsidR="00943E84" w:rsidRDefault="00943E84" w:rsidP="00943E84">
      <w:pPr>
        <w:widowControl/>
        <w:spacing w:beforeLines="50" w:afterLines="50" w:line="600" w:lineRule="exact"/>
        <w:jc w:val="center"/>
        <w:rPr>
          <w:rFonts w:ascii="华文中宋" w:eastAsia="华文中宋" w:hAnsi="华文中宋" w:cs="宋体" w:hint="eastAsia"/>
          <w:kern w:val="0"/>
          <w:sz w:val="44"/>
          <w:szCs w:val="44"/>
        </w:rPr>
      </w:pPr>
      <w:r w:rsidRPr="00943E84">
        <w:rPr>
          <w:rFonts w:ascii="华文中宋" w:eastAsia="华文中宋" w:hAnsi="华文中宋" w:cs="宋体" w:hint="eastAsia"/>
          <w:kern w:val="0"/>
          <w:sz w:val="44"/>
          <w:szCs w:val="44"/>
        </w:rPr>
        <w:t>湖南铁道职业技术学院人才引进，</w:t>
      </w:r>
    </w:p>
    <w:p w:rsidR="00D24DD9" w:rsidRPr="00943E84" w:rsidRDefault="00943E84" w:rsidP="00943E84">
      <w:pPr>
        <w:widowControl/>
        <w:spacing w:beforeLines="50" w:afterLines="50" w:line="600" w:lineRule="exact"/>
        <w:jc w:val="center"/>
        <w:rPr>
          <w:rFonts w:ascii="华文中宋" w:eastAsia="华文中宋" w:hAnsi="华文中宋" w:cs="宋体"/>
          <w:kern w:val="0"/>
          <w:sz w:val="44"/>
          <w:szCs w:val="44"/>
        </w:rPr>
      </w:pPr>
      <w:r w:rsidRPr="00943E84">
        <w:rPr>
          <w:rFonts w:ascii="华文中宋" w:eastAsia="华文中宋" w:hAnsi="华文中宋" w:cs="宋体" w:hint="eastAsia"/>
          <w:kern w:val="0"/>
          <w:sz w:val="44"/>
          <w:szCs w:val="44"/>
        </w:rPr>
        <w:t>这里有一笔80万的补贴，等您领取</w:t>
      </w:r>
    </w:p>
    <w:p w:rsid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湖南铁道职业技术学院是经湖南省人民政府批准、教育部备案的省属公办全日制普通高校。学校是一所以工科专业为主、文</w:t>
      </w:r>
      <w:proofErr w:type="gramStart"/>
      <w:r w:rsidRPr="00D24DD9">
        <w:rPr>
          <w:rFonts w:ascii="仿宋" w:eastAsia="仿宋" w:hAnsi="仿宋" w:cs="宋体"/>
          <w:kern w:val="0"/>
          <w:sz w:val="30"/>
          <w:szCs w:val="30"/>
        </w:rPr>
        <w:t>管经</w:t>
      </w:r>
      <w:proofErr w:type="gramEnd"/>
      <w:r w:rsidRPr="00D24DD9">
        <w:rPr>
          <w:rFonts w:ascii="仿宋" w:eastAsia="仿宋" w:hAnsi="仿宋" w:cs="宋体"/>
          <w:kern w:val="0"/>
          <w:sz w:val="30"/>
          <w:szCs w:val="30"/>
        </w:rPr>
        <w:t>等专业共同发展的高等职业院校，主要面向轨道交通、装备制造、电子信息等行业，培养适应岗位需求的准工艺师、准技师等高端技术技能型人才。学校始办于1951年，是首批国家示范性高等职业院校，湖南省首批卓越院校建设单位。2018年位列全国综合类高职高专院校竞争力排行榜第10名。</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学校现有全日制在校生10400余人。设置轨道交通机车车辆学院、轨道交通装备智能制造学院、轨道交通智能控制学院、轨道交通电务技术学院、轨道交通运营管理学院 等10个二级学院，开办高职专业（方向）35个。学校建成国家教学资源库1个，国家精品专业1个，国家教改试点专业2个，国家示范专业点3个，湖南省高等职业教育一流特色专业群3个。现有国际化专业教学标准2个，国家精品课12门，国家级资源共享课12门，省级精品课程23门，省级在线精品开放课程8门。</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学校现有专任教师349人，其中教授、副教授等高级职称教师占48.7%。现有国务院特殊津贴专家1名，二级教授3名，国家“万人计划”教学名师1名，全国优秀教师2名，全国 “黄炎培杰出教师”1名，教育部行业教学指导委员会委员3人；湖南省新世纪121人才工程第三层次人选2名，湖南省徐特立教育</w:t>
      </w:r>
      <w:r w:rsidRPr="00D24DD9">
        <w:rPr>
          <w:rFonts w:ascii="仿宋" w:eastAsia="仿宋" w:hAnsi="仿宋" w:cs="宋体"/>
          <w:kern w:val="0"/>
          <w:sz w:val="30"/>
          <w:szCs w:val="30"/>
        </w:rPr>
        <w:lastRenderedPageBreak/>
        <w:t>奖获得者2名，省级以上教学名师3名，省级优秀“双师教师”１名，省级以上专业带头人14名，省级以上青年骨干教师20名，湖南省辅导员年度人物3名；拥有国家级教学团队2个，省级教学团队5个。</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为进一步落实“人才强校”战略，加大高层次人才引进力度，发挥高层次人才在学校各项事业发展中的引领作用，全面提升人才培养质量，进一步提升学校办学实力和社会影响力，加快“特色鲜明、国内一流、国际知名”高职院校建设步伐，学校诚挚引进高层次人才，与我们共绘湖南铁道职业技术学院的美好明天。</w:t>
      </w:r>
    </w:p>
    <w:p w:rsidR="00D24DD9" w:rsidRPr="00D24DD9" w:rsidRDefault="00D24DD9" w:rsidP="00D24DD9">
      <w:pPr>
        <w:widowControl/>
        <w:spacing w:line="560" w:lineRule="exact"/>
        <w:ind w:firstLineChars="200" w:firstLine="602"/>
        <w:jc w:val="left"/>
        <w:rPr>
          <w:rFonts w:ascii="仿宋" w:eastAsia="仿宋" w:hAnsi="仿宋" w:cs="宋体"/>
          <w:kern w:val="0"/>
          <w:sz w:val="30"/>
          <w:szCs w:val="30"/>
        </w:rPr>
      </w:pPr>
      <w:r w:rsidRPr="00D24DD9">
        <w:rPr>
          <w:rFonts w:ascii="仿宋" w:eastAsia="仿宋" w:hAnsi="仿宋" w:cs="宋体" w:hint="eastAsia"/>
          <w:b/>
          <w:bCs/>
          <w:kern w:val="0"/>
          <w:sz w:val="30"/>
          <w:szCs w:val="30"/>
        </w:rPr>
        <w:t>一、引进范围</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“高层次人才”是指学校引进或培养的具有正高专业技术职务者或博士，以及在行业与技术领域具有一定影响力的领军人才、高技能人才。</w:t>
      </w:r>
    </w:p>
    <w:p w:rsidR="00D24DD9" w:rsidRPr="00D24DD9" w:rsidRDefault="00D24DD9" w:rsidP="00D24DD9">
      <w:pPr>
        <w:widowControl/>
        <w:spacing w:line="560" w:lineRule="exact"/>
        <w:ind w:firstLineChars="200" w:firstLine="602"/>
        <w:jc w:val="left"/>
        <w:rPr>
          <w:rFonts w:ascii="仿宋" w:eastAsia="仿宋" w:hAnsi="仿宋" w:cs="宋体"/>
          <w:kern w:val="0"/>
          <w:sz w:val="30"/>
          <w:szCs w:val="30"/>
        </w:rPr>
      </w:pPr>
      <w:r w:rsidRPr="00D24DD9">
        <w:rPr>
          <w:rFonts w:ascii="仿宋" w:eastAsia="仿宋" w:hAnsi="仿宋" w:cs="宋体" w:hint="eastAsia"/>
          <w:b/>
          <w:bCs/>
          <w:kern w:val="0"/>
          <w:sz w:val="30"/>
          <w:szCs w:val="30"/>
        </w:rPr>
        <w:t>二、引进形式</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1.全职引进：</w:t>
      </w:r>
      <w:r w:rsidRPr="00D24DD9">
        <w:rPr>
          <w:rFonts w:ascii="仿宋" w:eastAsia="仿宋" w:hAnsi="仿宋" w:cs="宋体"/>
          <w:kern w:val="0"/>
          <w:sz w:val="30"/>
          <w:szCs w:val="30"/>
        </w:rPr>
        <w:t>学校根据事业发展需要，按计划面向社会招聘具有正高级专业技术职务或博士学位的高层次人才，并调入人事、组织关系等。全职引进的博士分为A、B两类，年龄一般不超过45岁，正高职称人才分为A、B、C三类，年龄一般不超过50岁。（分类条件按照《湖南铁道职业技术学院高层次人才管理办法（试行）》执行）</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2.柔性引进：</w:t>
      </w:r>
      <w:r w:rsidRPr="00D24DD9">
        <w:rPr>
          <w:rFonts w:ascii="仿宋" w:eastAsia="仿宋" w:hAnsi="仿宋" w:cs="宋体"/>
          <w:kern w:val="0"/>
          <w:sz w:val="30"/>
          <w:szCs w:val="30"/>
        </w:rPr>
        <w:t>学校根据教育教学和管理服务的需要，在不改变其原有人事关系前提下，通过服务协议约定，短期或长期聘用高层次人才。柔性引进的人才分为四类：</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第一类：院士</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lastRenderedPageBreak/>
        <w:t>包括：中国工程院院士、中国科学院院士。</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第二类：领军人才</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包括：中组部“千人计划”或“青年千人计划”入选者；“国家高层次人才特殊支持计划”领军人才入选者；教育部“长江学者”特聘教授；“国家杰出青年科学基金”获得者；</w:t>
      </w:r>
      <w:proofErr w:type="gramStart"/>
      <w:r w:rsidRPr="00D24DD9">
        <w:rPr>
          <w:rFonts w:ascii="仿宋" w:eastAsia="仿宋" w:hAnsi="仿宋" w:cs="宋体"/>
          <w:kern w:val="0"/>
          <w:sz w:val="30"/>
          <w:szCs w:val="30"/>
        </w:rPr>
        <w:t>人社部</w:t>
      </w:r>
      <w:proofErr w:type="gramEnd"/>
      <w:r w:rsidRPr="00D24DD9">
        <w:rPr>
          <w:rFonts w:ascii="仿宋" w:eastAsia="仿宋" w:hAnsi="仿宋" w:cs="宋体"/>
          <w:kern w:val="0"/>
          <w:sz w:val="30"/>
          <w:szCs w:val="30"/>
        </w:rPr>
        <w:t>“百千万人才工程”国家级人选；国家级有突出贡献中青年专家；国家重点学科、专业、实验室、实训基地建设负责人；全国知名、具有重大影响力的教育专家。</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第三类：拔尖人才</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包括：“国家高层次人才特殊支持计划”青年拔尖人才入选者；教育部“新世纪优秀人才支持计划”人选；省级有突出贡献的中青年专家。</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第四类：能工巧匠</w:t>
      </w:r>
    </w:p>
    <w:p w:rsid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全国技术能手”；国有大中型企业和铁路运输行业的被相关部委评定的技能大师；具有本工种高级技师资格证书，在企业工作经历5年及以上，并获得国家级一类职业技能竞赛二等奖以上者，或获得省部级一类职业技能竞赛一等奖者；取得其他高质量成果、高级别奖项者等。</w:t>
      </w:r>
    </w:p>
    <w:p w:rsidR="00D24DD9" w:rsidRPr="00D24DD9" w:rsidRDefault="00D24DD9" w:rsidP="00D24DD9">
      <w:pPr>
        <w:widowControl/>
        <w:spacing w:line="560" w:lineRule="exact"/>
        <w:ind w:firstLineChars="200" w:firstLine="602"/>
        <w:jc w:val="left"/>
        <w:rPr>
          <w:rFonts w:ascii="仿宋" w:eastAsia="仿宋" w:hAnsi="仿宋" w:cs="宋体"/>
          <w:kern w:val="0"/>
          <w:sz w:val="30"/>
          <w:szCs w:val="30"/>
        </w:rPr>
      </w:pPr>
      <w:r w:rsidRPr="00D24DD9">
        <w:rPr>
          <w:rFonts w:ascii="仿宋" w:eastAsia="仿宋" w:hAnsi="仿宋" w:cs="宋体" w:hint="eastAsia"/>
          <w:b/>
          <w:bCs/>
          <w:kern w:val="0"/>
          <w:sz w:val="30"/>
          <w:szCs w:val="30"/>
        </w:rPr>
        <w:t>三、待遇</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1.安家费及住房补贴</w:t>
      </w:r>
    </w:p>
    <w:p w:rsidR="00D24DD9" w:rsidRPr="00D24DD9" w:rsidRDefault="00D24DD9" w:rsidP="00D24DD9">
      <w:pPr>
        <w:widowControl/>
        <w:spacing w:line="560" w:lineRule="exact"/>
        <w:jc w:val="left"/>
        <w:rPr>
          <w:rFonts w:ascii="仿宋" w:eastAsia="仿宋" w:hAnsi="仿宋" w:cs="宋体"/>
          <w:kern w:val="0"/>
          <w:sz w:val="30"/>
          <w:szCs w:val="30"/>
        </w:rPr>
      </w:pPr>
      <w:r w:rsidRPr="00D24DD9">
        <w:rPr>
          <w:rFonts w:ascii="仿宋" w:eastAsia="仿宋" w:hAnsi="仿宋" w:cs="宋体"/>
          <w:kern w:val="0"/>
          <w:sz w:val="30"/>
          <w:szCs w:val="30"/>
        </w:rPr>
        <w:t>全职引进的正高级职称人才给予20万元-80万元的安家费及住房补贴，全职引进的博士给予10-40万元的安家费及住房补贴，均一次性发放。</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2.配偶工作安排</w:t>
      </w:r>
    </w:p>
    <w:p w:rsidR="00D24DD9" w:rsidRPr="00D24DD9" w:rsidRDefault="00D24DD9" w:rsidP="00D24DD9">
      <w:pPr>
        <w:widowControl/>
        <w:spacing w:line="560" w:lineRule="exact"/>
        <w:jc w:val="left"/>
        <w:rPr>
          <w:rFonts w:ascii="仿宋" w:eastAsia="仿宋" w:hAnsi="仿宋" w:cs="宋体"/>
          <w:kern w:val="0"/>
          <w:sz w:val="30"/>
          <w:szCs w:val="30"/>
        </w:rPr>
      </w:pPr>
      <w:r w:rsidRPr="00D24DD9">
        <w:rPr>
          <w:rFonts w:ascii="仿宋" w:eastAsia="仿宋" w:hAnsi="仿宋" w:cs="宋体"/>
          <w:kern w:val="0"/>
          <w:sz w:val="30"/>
          <w:szCs w:val="30"/>
        </w:rPr>
        <w:lastRenderedPageBreak/>
        <w:t>对全职引进和内部培养的高层次人才的配偶，符合学校人才需求的，全力安排其工作。</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color w:val="1B1818"/>
          <w:kern w:val="0"/>
          <w:sz w:val="30"/>
          <w:szCs w:val="30"/>
        </w:rPr>
        <w:t>3.说明</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（1）安家费及住房补贴金额包括株洲市政府的相关人才待遇。</w:t>
      </w:r>
    </w:p>
    <w:p w:rsid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（2）如夫妻双方均为学校引进的高层次人才，按“就高”的原则全额发放一方的安家费及住房补贴，另一方的安家费及住房补贴按其本人的50％发放。</w:t>
      </w:r>
    </w:p>
    <w:p w:rsidR="00D24DD9" w:rsidRPr="00D24DD9" w:rsidRDefault="00D24DD9" w:rsidP="00D24DD9">
      <w:pPr>
        <w:widowControl/>
        <w:spacing w:line="560" w:lineRule="exact"/>
        <w:ind w:firstLineChars="200" w:firstLine="602"/>
        <w:jc w:val="left"/>
        <w:rPr>
          <w:rFonts w:ascii="仿宋" w:eastAsia="仿宋" w:hAnsi="仿宋" w:cs="宋体"/>
          <w:kern w:val="0"/>
          <w:sz w:val="30"/>
          <w:szCs w:val="30"/>
        </w:rPr>
      </w:pPr>
      <w:r w:rsidRPr="00D24DD9">
        <w:rPr>
          <w:rFonts w:ascii="仿宋" w:eastAsia="仿宋" w:hAnsi="仿宋" w:cs="宋体" w:hint="eastAsia"/>
          <w:b/>
          <w:bCs/>
          <w:kern w:val="0"/>
          <w:sz w:val="30"/>
          <w:szCs w:val="30"/>
        </w:rPr>
        <w:t>四、其他</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1、高层次人才引进入编后，绩效考核按照《湖南铁道职业技术学院高层次人才管理办法（试行）》及相关规定执行。</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2、高层次人才专业要求，请咨询学校人事处。</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3、联系人：陈老师、周老师</w:t>
      </w:r>
    </w:p>
    <w:p w:rsidR="00D24DD9" w:rsidRPr="00D24DD9" w:rsidRDefault="00D24DD9" w:rsidP="00D24DD9">
      <w:pPr>
        <w:widowControl/>
        <w:spacing w:line="560" w:lineRule="exact"/>
        <w:ind w:firstLineChars="200" w:firstLine="600"/>
        <w:jc w:val="left"/>
        <w:rPr>
          <w:rFonts w:ascii="仿宋" w:eastAsia="仿宋" w:hAnsi="仿宋" w:cs="宋体"/>
          <w:kern w:val="0"/>
          <w:sz w:val="30"/>
          <w:szCs w:val="30"/>
        </w:rPr>
      </w:pPr>
      <w:r w:rsidRPr="00D24DD9">
        <w:rPr>
          <w:rFonts w:ascii="仿宋" w:eastAsia="仿宋" w:hAnsi="仿宋" w:cs="宋体"/>
          <w:kern w:val="0"/>
          <w:sz w:val="30"/>
          <w:szCs w:val="30"/>
        </w:rPr>
        <w:t>联系电话：0731-22783982</w:t>
      </w:r>
    </w:p>
    <w:p w:rsidR="000F1E1B" w:rsidRDefault="000F1E1B" w:rsidP="00D24DD9">
      <w:pPr>
        <w:widowControl/>
        <w:spacing w:line="560" w:lineRule="exact"/>
        <w:rPr>
          <w:rFonts w:ascii="仿宋" w:eastAsia="仿宋" w:hAnsi="仿宋" w:cs="宋体"/>
          <w:kern w:val="0"/>
          <w:sz w:val="30"/>
          <w:szCs w:val="30"/>
        </w:rPr>
      </w:pPr>
    </w:p>
    <w:p w:rsidR="002F276B" w:rsidRPr="00D24DD9" w:rsidRDefault="002F276B" w:rsidP="00D24DD9">
      <w:pPr>
        <w:widowControl/>
        <w:spacing w:line="560" w:lineRule="exact"/>
        <w:rPr>
          <w:rFonts w:ascii="仿宋" w:eastAsia="仿宋" w:hAnsi="仿宋" w:cs="宋体"/>
          <w:kern w:val="0"/>
          <w:sz w:val="30"/>
          <w:szCs w:val="30"/>
        </w:rPr>
      </w:pPr>
    </w:p>
    <w:p w:rsidR="00D24DD9" w:rsidRPr="00D24DD9" w:rsidRDefault="00D24DD9" w:rsidP="00D24DD9">
      <w:pPr>
        <w:widowControl/>
        <w:spacing w:line="560" w:lineRule="exact"/>
        <w:jc w:val="right"/>
        <w:rPr>
          <w:rFonts w:ascii="仿宋" w:eastAsia="仿宋" w:hAnsi="仿宋" w:cs="宋体"/>
          <w:kern w:val="0"/>
          <w:sz w:val="30"/>
          <w:szCs w:val="30"/>
        </w:rPr>
      </w:pPr>
      <w:r w:rsidRPr="00D24DD9">
        <w:rPr>
          <w:rFonts w:ascii="仿宋" w:eastAsia="仿宋" w:hAnsi="仿宋" w:cs="宋体"/>
          <w:kern w:val="0"/>
          <w:sz w:val="30"/>
          <w:szCs w:val="30"/>
        </w:rPr>
        <w:t>诚挚欢迎自荐或推荐！</w:t>
      </w:r>
    </w:p>
    <w:p w:rsidR="00D24DD9" w:rsidRPr="00D24DD9" w:rsidRDefault="00D24DD9" w:rsidP="00D24DD9">
      <w:pPr>
        <w:widowControl/>
        <w:spacing w:line="560" w:lineRule="exact"/>
        <w:jc w:val="right"/>
        <w:rPr>
          <w:rFonts w:ascii="仿宋" w:eastAsia="仿宋" w:hAnsi="仿宋" w:cs="宋体"/>
          <w:kern w:val="0"/>
          <w:sz w:val="30"/>
          <w:szCs w:val="30"/>
        </w:rPr>
      </w:pPr>
      <w:r w:rsidRPr="00D24DD9">
        <w:rPr>
          <w:rFonts w:ascii="仿宋" w:eastAsia="仿宋" w:hAnsi="仿宋" w:cs="宋体"/>
          <w:kern w:val="0"/>
          <w:sz w:val="30"/>
          <w:szCs w:val="30"/>
        </w:rPr>
        <w:t>湖南铁道职业技术学院热烈欢迎您！</w:t>
      </w:r>
    </w:p>
    <w:sectPr w:rsidR="00D24DD9" w:rsidRPr="00D24DD9" w:rsidSect="006A49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DD9"/>
    <w:rsid w:val="00053A80"/>
    <w:rsid w:val="00067002"/>
    <w:rsid w:val="0007061F"/>
    <w:rsid w:val="00084984"/>
    <w:rsid w:val="000904AB"/>
    <w:rsid w:val="000A6E69"/>
    <w:rsid w:val="000B0E54"/>
    <w:rsid w:val="000B5869"/>
    <w:rsid w:val="000C3A85"/>
    <w:rsid w:val="000C3D0B"/>
    <w:rsid w:val="000F001C"/>
    <w:rsid w:val="000F1E1B"/>
    <w:rsid w:val="0014615E"/>
    <w:rsid w:val="001541A1"/>
    <w:rsid w:val="00163E5B"/>
    <w:rsid w:val="001645E4"/>
    <w:rsid w:val="00182781"/>
    <w:rsid w:val="0018301A"/>
    <w:rsid w:val="00195D86"/>
    <w:rsid w:val="001A4B7F"/>
    <w:rsid w:val="001D33C5"/>
    <w:rsid w:val="001F4C23"/>
    <w:rsid w:val="001F79DA"/>
    <w:rsid w:val="001F7DCA"/>
    <w:rsid w:val="002060EB"/>
    <w:rsid w:val="0020686F"/>
    <w:rsid w:val="00212F3B"/>
    <w:rsid w:val="00243533"/>
    <w:rsid w:val="00267086"/>
    <w:rsid w:val="00282FCB"/>
    <w:rsid w:val="002A0699"/>
    <w:rsid w:val="002A1D36"/>
    <w:rsid w:val="002A22CA"/>
    <w:rsid w:val="002A547F"/>
    <w:rsid w:val="002F276B"/>
    <w:rsid w:val="003161CA"/>
    <w:rsid w:val="003212A6"/>
    <w:rsid w:val="003350F3"/>
    <w:rsid w:val="00342C63"/>
    <w:rsid w:val="003741E5"/>
    <w:rsid w:val="00386B3C"/>
    <w:rsid w:val="003904B7"/>
    <w:rsid w:val="003B5A09"/>
    <w:rsid w:val="003D0C42"/>
    <w:rsid w:val="003D22E7"/>
    <w:rsid w:val="003D72CB"/>
    <w:rsid w:val="00405930"/>
    <w:rsid w:val="00412C31"/>
    <w:rsid w:val="004313A4"/>
    <w:rsid w:val="004441F8"/>
    <w:rsid w:val="00461A94"/>
    <w:rsid w:val="00463AC6"/>
    <w:rsid w:val="004653C0"/>
    <w:rsid w:val="00484F8C"/>
    <w:rsid w:val="004A4831"/>
    <w:rsid w:val="004A742B"/>
    <w:rsid w:val="004A7E9E"/>
    <w:rsid w:val="004B5045"/>
    <w:rsid w:val="004D5E13"/>
    <w:rsid w:val="004D7F92"/>
    <w:rsid w:val="004F5655"/>
    <w:rsid w:val="0051499A"/>
    <w:rsid w:val="00514CA0"/>
    <w:rsid w:val="00520A19"/>
    <w:rsid w:val="00536A8B"/>
    <w:rsid w:val="00542296"/>
    <w:rsid w:val="00545740"/>
    <w:rsid w:val="00553BB1"/>
    <w:rsid w:val="0056336B"/>
    <w:rsid w:val="00563DDD"/>
    <w:rsid w:val="00585BFD"/>
    <w:rsid w:val="005914F5"/>
    <w:rsid w:val="005A7AE4"/>
    <w:rsid w:val="005B24B2"/>
    <w:rsid w:val="005F0E90"/>
    <w:rsid w:val="005F38E1"/>
    <w:rsid w:val="005F3D6D"/>
    <w:rsid w:val="005F77F5"/>
    <w:rsid w:val="006113EA"/>
    <w:rsid w:val="006243A9"/>
    <w:rsid w:val="0064377F"/>
    <w:rsid w:val="00662AB8"/>
    <w:rsid w:val="00662DE3"/>
    <w:rsid w:val="00674690"/>
    <w:rsid w:val="0068525F"/>
    <w:rsid w:val="006A490E"/>
    <w:rsid w:val="006C76BE"/>
    <w:rsid w:val="006D49E9"/>
    <w:rsid w:val="006E272C"/>
    <w:rsid w:val="00713B0C"/>
    <w:rsid w:val="00713B6F"/>
    <w:rsid w:val="007A0414"/>
    <w:rsid w:val="007A7523"/>
    <w:rsid w:val="007B43D4"/>
    <w:rsid w:val="007C1F68"/>
    <w:rsid w:val="007C6E7F"/>
    <w:rsid w:val="007D7763"/>
    <w:rsid w:val="007E3807"/>
    <w:rsid w:val="008461D4"/>
    <w:rsid w:val="00862CC9"/>
    <w:rsid w:val="00863974"/>
    <w:rsid w:val="008762DD"/>
    <w:rsid w:val="00885C0D"/>
    <w:rsid w:val="008A1DA4"/>
    <w:rsid w:val="008C6CDA"/>
    <w:rsid w:val="008D2F13"/>
    <w:rsid w:val="008F5943"/>
    <w:rsid w:val="0090226A"/>
    <w:rsid w:val="009266C3"/>
    <w:rsid w:val="00926724"/>
    <w:rsid w:val="00934E36"/>
    <w:rsid w:val="00943E84"/>
    <w:rsid w:val="0094530B"/>
    <w:rsid w:val="009525DA"/>
    <w:rsid w:val="00956F86"/>
    <w:rsid w:val="00966251"/>
    <w:rsid w:val="00976A52"/>
    <w:rsid w:val="00985478"/>
    <w:rsid w:val="009E050F"/>
    <w:rsid w:val="009E19EA"/>
    <w:rsid w:val="00A0194E"/>
    <w:rsid w:val="00A027D9"/>
    <w:rsid w:val="00A32B4B"/>
    <w:rsid w:val="00A434DD"/>
    <w:rsid w:val="00A52646"/>
    <w:rsid w:val="00A63D4D"/>
    <w:rsid w:val="00A70168"/>
    <w:rsid w:val="00A73BDB"/>
    <w:rsid w:val="00A73DB4"/>
    <w:rsid w:val="00A745FC"/>
    <w:rsid w:val="00AC40E0"/>
    <w:rsid w:val="00AC485D"/>
    <w:rsid w:val="00AD1982"/>
    <w:rsid w:val="00AD63F9"/>
    <w:rsid w:val="00AE6D19"/>
    <w:rsid w:val="00B15F1B"/>
    <w:rsid w:val="00B20E49"/>
    <w:rsid w:val="00B41818"/>
    <w:rsid w:val="00B82554"/>
    <w:rsid w:val="00BD1872"/>
    <w:rsid w:val="00BD7321"/>
    <w:rsid w:val="00C14791"/>
    <w:rsid w:val="00C25264"/>
    <w:rsid w:val="00C471A7"/>
    <w:rsid w:val="00C5410D"/>
    <w:rsid w:val="00C6279E"/>
    <w:rsid w:val="00C82AE3"/>
    <w:rsid w:val="00CA4257"/>
    <w:rsid w:val="00CD57D8"/>
    <w:rsid w:val="00CE2672"/>
    <w:rsid w:val="00CE319A"/>
    <w:rsid w:val="00CE3BBD"/>
    <w:rsid w:val="00D24DD9"/>
    <w:rsid w:val="00D256F7"/>
    <w:rsid w:val="00D35944"/>
    <w:rsid w:val="00D36903"/>
    <w:rsid w:val="00D55F7B"/>
    <w:rsid w:val="00D63C5F"/>
    <w:rsid w:val="00D665F7"/>
    <w:rsid w:val="00D748AB"/>
    <w:rsid w:val="00D91E60"/>
    <w:rsid w:val="00DA1E73"/>
    <w:rsid w:val="00DB74EE"/>
    <w:rsid w:val="00DD7EC6"/>
    <w:rsid w:val="00DF06D4"/>
    <w:rsid w:val="00DF5BDF"/>
    <w:rsid w:val="00E1346F"/>
    <w:rsid w:val="00E34EF2"/>
    <w:rsid w:val="00E35835"/>
    <w:rsid w:val="00E370CD"/>
    <w:rsid w:val="00E56AC3"/>
    <w:rsid w:val="00E64A8B"/>
    <w:rsid w:val="00E65014"/>
    <w:rsid w:val="00E90858"/>
    <w:rsid w:val="00E97890"/>
    <w:rsid w:val="00EC05EE"/>
    <w:rsid w:val="00EC0996"/>
    <w:rsid w:val="00ED04D4"/>
    <w:rsid w:val="00ED26B7"/>
    <w:rsid w:val="00ED6D82"/>
    <w:rsid w:val="00EF4A15"/>
    <w:rsid w:val="00F12A43"/>
    <w:rsid w:val="00F26AE7"/>
    <w:rsid w:val="00F316A3"/>
    <w:rsid w:val="00F35060"/>
    <w:rsid w:val="00F3685B"/>
    <w:rsid w:val="00F93299"/>
    <w:rsid w:val="00F96A2B"/>
    <w:rsid w:val="00FC4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0E"/>
    <w:pPr>
      <w:widowControl w:val="0"/>
      <w:jc w:val="both"/>
    </w:pPr>
  </w:style>
  <w:style w:type="paragraph" w:styleId="2">
    <w:name w:val="heading 2"/>
    <w:basedOn w:val="a"/>
    <w:link w:val="2Char"/>
    <w:uiPriority w:val="9"/>
    <w:qFormat/>
    <w:rsid w:val="00D24D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4DD9"/>
    <w:rPr>
      <w:rFonts w:ascii="宋体" w:eastAsia="宋体" w:hAnsi="宋体" w:cs="宋体"/>
      <w:b/>
      <w:bCs/>
      <w:kern w:val="0"/>
      <w:sz w:val="36"/>
      <w:szCs w:val="36"/>
    </w:rPr>
  </w:style>
  <w:style w:type="paragraph" w:styleId="a3">
    <w:name w:val="Normal (Web)"/>
    <w:basedOn w:val="a"/>
    <w:uiPriority w:val="99"/>
    <w:semiHidden/>
    <w:unhideWhenUsed/>
    <w:rsid w:val="00D24D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DD9"/>
    <w:rPr>
      <w:b/>
      <w:bCs/>
    </w:rPr>
  </w:style>
  <w:style w:type="paragraph" w:styleId="a5">
    <w:name w:val="Balloon Text"/>
    <w:basedOn w:val="a"/>
    <w:link w:val="Char"/>
    <w:uiPriority w:val="99"/>
    <w:semiHidden/>
    <w:unhideWhenUsed/>
    <w:rsid w:val="00D24DD9"/>
    <w:rPr>
      <w:sz w:val="18"/>
      <w:szCs w:val="18"/>
    </w:rPr>
  </w:style>
  <w:style w:type="character" w:customStyle="1" w:styleId="Char">
    <w:name w:val="批注框文本 Char"/>
    <w:basedOn w:val="a0"/>
    <w:link w:val="a5"/>
    <w:uiPriority w:val="99"/>
    <w:semiHidden/>
    <w:rsid w:val="00D24DD9"/>
    <w:rPr>
      <w:sz w:val="18"/>
      <w:szCs w:val="18"/>
    </w:rPr>
  </w:style>
</w:styles>
</file>

<file path=word/webSettings.xml><?xml version="1.0" encoding="utf-8"?>
<w:webSettings xmlns:r="http://schemas.openxmlformats.org/officeDocument/2006/relationships" xmlns:w="http://schemas.openxmlformats.org/wordprocessingml/2006/main">
  <w:divs>
    <w:div w:id="1528758771">
      <w:bodyDiv w:val="1"/>
      <w:marLeft w:val="0"/>
      <w:marRight w:val="0"/>
      <w:marTop w:val="0"/>
      <w:marBottom w:val="0"/>
      <w:divBdr>
        <w:top w:val="none" w:sz="0" w:space="0" w:color="auto"/>
        <w:left w:val="none" w:sz="0" w:space="0" w:color="auto"/>
        <w:bottom w:val="none" w:sz="0" w:space="0" w:color="auto"/>
        <w:right w:val="none" w:sz="0" w:space="0" w:color="auto"/>
      </w:divBdr>
    </w:div>
    <w:div w:id="15954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282</Words>
  <Characters>1613</Characters>
  <Application>Microsoft Office Word</Application>
  <DocSecurity>0</DocSecurity>
  <Lines>13</Lines>
  <Paragraphs>3</Paragraphs>
  <ScaleCrop>false</ScaleCrop>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陈庆</dc:creator>
  <cp:keywords/>
  <dc:description/>
  <cp:lastModifiedBy>陈庆</cp:lastModifiedBy>
  <cp:revision>6</cp:revision>
  <dcterms:created xsi:type="dcterms:W3CDTF">2019-04-27T03:53:00Z</dcterms:created>
  <dcterms:modified xsi:type="dcterms:W3CDTF">2019-04-29T00:55:00Z</dcterms:modified>
</cp:coreProperties>
</file>