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cs="方正黑体_GBK"/>
          <w:color w:val="000000"/>
          <w:kern w:val="0"/>
          <w:sz w:val="32"/>
        </w:rPr>
      </w:pPr>
      <w:r>
        <w:rPr>
          <w:rFonts w:hint="eastAsia" w:ascii="宋体" w:hAnsi="宋体" w:cs="方正黑体_GBK"/>
          <w:color w:val="000000"/>
          <w:kern w:val="0"/>
          <w:sz w:val="32"/>
        </w:rPr>
        <w:t>附件</w:t>
      </w:r>
      <w:r>
        <w:rPr>
          <w:rFonts w:ascii="宋体" w:hAnsi="宋体" w:cs="方正黑体_GBK"/>
          <w:color w:val="000000"/>
          <w:kern w:val="0"/>
          <w:sz w:val="32"/>
        </w:rPr>
        <w:t>1</w:t>
      </w:r>
    </w:p>
    <w:p>
      <w:pPr>
        <w:spacing w:line="560" w:lineRule="exact"/>
        <w:jc w:val="left"/>
        <w:rPr>
          <w:rFonts w:hint="eastAsia" w:ascii="宋体" w:hAnsi="宋体" w:cs="方正黑体_GBK"/>
          <w:color w:val="000000"/>
          <w:kern w:val="0"/>
          <w:sz w:val="32"/>
        </w:rPr>
      </w:pPr>
      <w:bookmarkStart w:id="0" w:name="_GoBack"/>
      <w:bookmarkEnd w:id="0"/>
    </w:p>
    <w:p>
      <w:pPr>
        <w:pStyle w:val="5"/>
        <w:spacing w:line="560" w:lineRule="exact"/>
        <w:ind w:firstLine="880"/>
        <w:jc w:val="center"/>
        <w:textAlignment w:val="baseline"/>
        <w:rPr>
          <w:rFonts w:ascii="宋体" w:hAnsi="宋体" w:cs="方正仿宋_GBK"/>
          <w:color w:val="000000"/>
          <w:sz w:val="32"/>
          <w:szCs w:val="32"/>
        </w:rPr>
      </w:pPr>
      <w:r>
        <w:rPr>
          <w:rFonts w:hint="eastAsia" w:ascii="宋体" w:hAnsi="宋体" w:cs="方正小标宋简体"/>
          <w:color w:val="000000"/>
          <w:sz w:val="44"/>
          <w:szCs w:val="44"/>
        </w:rPr>
        <w:t>2022年</w:t>
      </w:r>
      <w:r>
        <w:rPr>
          <w:rFonts w:hint="eastAsia" w:ascii="宋体" w:hAnsi="宋体"/>
          <w:color w:val="000000"/>
          <w:sz w:val="44"/>
          <w:szCs w:val="44"/>
        </w:rPr>
        <w:t>学院编外</w:t>
      </w:r>
      <w:r>
        <w:rPr>
          <w:rFonts w:ascii="宋体" w:hAnsi="宋体"/>
          <w:color w:val="000000"/>
          <w:sz w:val="44"/>
          <w:szCs w:val="44"/>
        </w:rPr>
        <w:t>人员</w:t>
      </w:r>
      <w:r>
        <w:rPr>
          <w:rFonts w:hint="eastAsia" w:ascii="宋体" w:hAnsi="宋体"/>
          <w:color w:val="000000"/>
          <w:sz w:val="44"/>
          <w:szCs w:val="44"/>
        </w:rPr>
        <w:t>招聘计划</w:t>
      </w:r>
      <w:r>
        <w:rPr>
          <w:rFonts w:hint="eastAsia" w:ascii="宋体" w:hAnsi="宋体" w:cs="方正小标宋简体"/>
          <w:color w:val="000000"/>
          <w:sz w:val="44"/>
          <w:szCs w:val="44"/>
        </w:rPr>
        <w:t>岗位及条件</w:t>
      </w:r>
    </w:p>
    <w:tbl>
      <w:tblPr>
        <w:tblStyle w:val="3"/>
        <w:tblW w:w="0" w:type="auto"/>
        <w:jc w:val="center"/>
        <w:tblLayout w:type="fixed"/>
        <w:tblCellMar>
          <w:top w:w="0" w:type="dxa"/>
          <w:left w:w="0" w:type="dxa"/>
          <w:bottom w:w="0" w:type="dxa"/>
          <w:right w:w="0" w:type="dxa"/>
        </w:tblCellMar>
      </w:tblPr>
      <w:tblGrid>
        <w:gridCol w:w="621"/>
        <w:gridCol w:w="1434"/>
        <w:gridCol w:w="1172"/>
        <w:gridCol w:w="1362"/>
        <w:gridCol w:w="1015"/>
        <w:gridCol w:w="1467"/>
        <w:gridCol w:w="5980"/>
        <w:gridCol w:w="729"/>
      </w:tblGrid>
      <w:tr>
        <w:tblPrEx>
          <w:tblCellMar>
            <w:top w:w="0" w:type="dxa"/>
            <w:left w:w="0" w:type="dxa"/>
            <w:bottom w:w="0" w:type="dxa"/>
            <w:right w:w="0" w:type="dxa"/>
          </w:tblCellMar>
        </w:tblPrEx>
        <w:trPr>
          <w:trHeight w:val="788" w:hRule="atLeast"/>
          <w:tblHeader/>
          <w:jc w:val="center"/>
        </w:trPr>
        <w:tc>
          <w:tcPr>
            <w:tcW w:w="62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b/>
                <w:color w:val="000000"/>
                <w:sz w:val="24"/>
                <w:szCs w:val="24"/>
              </w:rPr>
            </w:pPr>
            <w:r>
              <w:rPr>
                <w:rFonts w:ascii="仿宋" w:hAnsi="仿宋" w:eastAsia="仿宋"/>
                <w:b/>
                <w:color w:val="000000"/>
                <w:kern w:val="0"/>
                <w:sz w:val="24"/>
                <w:szCs w:val="24"/>
                <w:lang w:bidi="ar"/>
              </w:rPr>
              <w:t>序号</w:t>
            </w:r>
          </w:p>
        </w:tc>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b/>
                <w:color w:val="000000"/>
                <w:kern w:val="0"/>
                <w:sz w:val="24"/>
                <w:szCs w:val="24"/>
                <w:lang w:bidi="ar"/>
              </w:rPr>
            </w:pPr>
            <w:r>
              <w:rPr>
                <w:rFonts w:ascii="仿宋" w:hAnsi="仿宋" w:eastAsia="仿宋"/>
                <w:b/>
                <w:color w:val="000000"/>
                <w:kern w:val="0"/>
                <w:sz w:val="24"/>
                <w:szCs w:val="24"/>
                <w:lang w:bidi="ar"/>
              </w:rPr>
              <w:t>岗位</w:t>
            </w:r>
          </w:p>
          <w:p>
            <w:pPr>
              <w:spacing w:line="360" w:lineRule="exact"/>
              <w:jc w:val="center"/>
              <w:textAlignment w:val="center"/>
              <w:rPr>
                <w:rFonts w:ascii="仿宋" w:hAnsi="仿宋" w:eastAsia="仿宋"/>
                <w:b/>
                <w:color w:val="000000"/>
                <w:sz w:val="24"/>
                <w:szCs w:val="24"/>
              </w:rPr>
            </w:pPr>
            <w:r>
              <w:rPr>
                <w:rFonts w:ascii="仿宋" w:hAnsi="仿宋" w:eastAsia="仿宋"/>
                <w:b/>
                <w:color w:val="000000"/>
                <w:kern w:val="0"/>
                <w:sz w:val="24"/>
                <w:szCs w:val="24"/>
                <w:lang w:bidi="ar"/>
              </w:rPr>
              <w:t>名称</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b/>
                <w:color w:val="000000"/>
                <w:kern w:val="0"/>
                <w:sz w:val="24"/>
                <w:szCs w:val="24"/>
                <w:lang w:bidi="ar"/>
              </w:rPr>
            </w:pPr>
            <w:r>
              <w:rPr>
                <w:rFonts w:ascii="仿宋" w:hAnsi="仿宋" w:eastAsia="仿宋"/>
                <w:b/>
                <w:color w:val="000000"/>
                <w:kern w:val="0"/>
                <w:sz w:val="24"/>
                <w:szCs w:val="24"/>
                <w:lang w:bidi="ar"/>
              </w:rPr>
              <w:t>岗位</w:t>
            </w:r>
          </w:p>
          <w:p>
            <w:pPr>
              <w:spacing w:line="360" w:lineRule="exact"/>
              <w:jc w:val="center"/>
              <w:textAlignment w:val="center"/>
              <w:rPr>
                <w:rFonts w:ascii="仿宋" w:hAnsi="仿宋" w:eastAsia="仿宋"/>
                <w:b/>
                <w:color w:val="000000"/>
                <w:kern w:val="0"/>
                <w:sz w:val="24"/>
                <w:szCs w:val="24"/>
                <w:lang w:bidi="ar"/>
              </w:rPr>
            </w:pPr>
            <w:r>
              <w:rPr>
                <w:rFonts w:ascii="仿宋" w:hAnsi="仿宋" w:eastAsia="仿宋"/>
                <w:b/>
                <w:color w:val="000000"/>
                <w:kern w:val="0"/>
                <w:sz w:val="24"/>
                <w:szCs w:val="24"/>
                <w:lang w:bidi="ar"/>
              </w:rPr>
              <w:t>类型</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b/>
                <w:color w:val="000000"/>
                <w:kern w:val="0"/>
                <w:sz w:val="24"/>
                <w:szCs w:val="24"/>
                <w:lang w:bidi="ar"/>
              </w:rPr>
            </w:pPr>
            <w:r>
              <w:rPr>
                <w:rFonts w:ascii="仿宋" w:hAnsi="仿宋" w:eastAsia="仿宋"/>
                <w:b/>
                <w:color w:val="000000"/>
                <w:kern w:val="0"/>
                <w:sz w:val="24"/>
                <w:szCs w:val="24"/>
                <w:lang w:bidi="ar"/>
              </w:rPr>
              <w:t>学历</w:t>
            </w:r>
          </w:p>
          <w:p>
            <w:pPr>
              <w:spacing w:line="360" w:lineRule="exact"/>
              <w:jc w:val="center"/>
              <w:textAlignment w:val="center"/>
              <w:rPr>
                <w:rFonts w:ascii="仿宋" w:hAnsi="仿宋" w:eastAsia="仿宋"/>
                <w:b/>
                <w:color w:val="000000"/>
                <w:sz w:val="24"/>
                <w:szCs w:val="24"/>
              </w:rPr>
            </w:pPr>
            <w:r>
              <w:rPr>
                <w:rFonts w:ascii="仿宋" w:hAnsi="仿宋" w:eastAsia="仿宋"/>
                <w:b/>
                <w:color w:val="000000"/>
                <w:kern w:val="0"/>
                <w:sz w:val="24"/>
                <w:szCs w:val="24"/>
                <w:lang w:bidi="ar"/>
              </w:rPr>
              <w:t>要求</w:t>
            </w:r>
          </w:p>
        </w:tc>
        <w:tc>
          <w:tcPr>
            <w:tcW w:w="101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b/>
                <w:color w:val="000000"/>
                <w:kern w:val="0"/>
                <w:sz w:val="24"/>
                <w:szCs w:val="24"/>
                <w:lang w:bidi="ar"/>
              </w:rPr>
            </w:pPr>
            <w:r>
              <w:rPr>
                <w:rFonts w:ascii="仿宋" w:hAnsi="仿宋" w:eastAsia="仿宋"/>
                <w:b/>
                <w:color w:val="000000"/>
                <w:kern w:val="0"/>
                <w:sz w:val="24"/>
                <w:szCs w:val="24"/>
                <w:lang w:bidi="ar"/>
              </w:rPr>
              <w:t>专业</w:t>
            </w:r>
          </w:p>
          <w:p>
            <w:pPr>
              <w:spacing w:line="360" w:lineRule="exact"/>
              <w:jc w:val="center"/>
              <w:textAlignment w:val="center"/>
              <w:rPr>
                <w:rFonts w:ascii="仿宋" w:hAnsi="仿宋" w:eastAsia="仿宋"/>
                <w:b/>
                <w:color w:val="000000"/>
                <w:sz w:val="24"/>
                <w:szCs w:val="24"/>
              </w:rPr>
            </w:pPr>
            <w:r>
              <w:rPr>
                <w:rFonts w:ascii="仿宋" w:hAnsi="仿宋" w:eastAsia="仿宋"/>
                <w:b/>
                <w:color w:val="000000"/>
                <w:kern w:val="0"/>
                <w:sz w:val="24"/>
                <w:szCs w:val="24"/>
                <w:lang w:bidi="ar"/>
              </w:rPr>
              <w:t>要求</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b/>
                <w:color w:val="000000"/>
                <w:sz w:val="24"/>
                <w:szCs w:val="24"/>
              </w:rPr>
            </w:pPr>
            <w:r>
              <w:rPr>
                <w:rFonts w:ascii="仿宋" w:hAnsi="仿宋" w:eastAsia="仿宋"/>
                <w:b/>
                <w:color w:val="000000"/>
                <w:kern w:val="0"/>
                <w:sz w:val="24"/>
                <w:szCs w:val="24"/>
                <w:lang w:bidi="ar"/>
              </w:rPr>
              <w:t>年龄要求</w:t>
            </w:r>
          </w:p>
        </w:tc>
        <w:tc>
          <w:tcPr>
            <w:tcW w:w="59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b/>
                <w:color w:val="000000"/>
                <w:sz w:val="24"/>
                <w:szCs w:val="24"/>
              </w:rPr>
            </w:pPr>
            <w:r>
              <w:rPr>
                <w:rFonts w:ascii="仿宋" w:hAnsi="仿宋" w:eastAsia="仿宋"/>
                <w:b/>
                <w:color w:val="000000"/>
                <w:kern w:val="0"/>
                <w:sz w:val="24"/>
                <w:szCs w:val="24"/>
                <w:lang w:bidi="ar"/>
              </w:rPr>
              <w:t>其他条件</w:t>
            </w:r>
          </w:p>
        </w:tc>
        <w:tc>
          <w:tcPr>
            <w:tcW w:w="7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b/>
                <w:color w:val="000000"/>
                <w:sz w:val="24"/>
                <w:szCs w:val="24"/>
              </w:rPr>
            </w:pPr>
            <w:r>
              <w:rPr>
                <w:rFonts w:ascii="仿宋" w:hAnsi="仿宋" w:eastAsia="仿宋"/>
                <w:b/>
                <w:color w:val="000000"/>
                <w:kern w:val="0"/>
                <w:sz w:val="24"/>
                <w:szCs w:val="24"/>
                <w:lang w:bidi="ar"/>
              </w:rPr>
              <w:t>人数</w:t>
            </w:r>
          </w:p>
        </w:tc>
      </w:tr>
      <w:tr>
        <w:tblPrEx>
          <w:tblCellMar>
            <w:top w:w="0" w:type="dxa"/>
            <w:left w:w="0" w:type="dxa"/>
            <w:bottom w:w="0" w:type="dxa"/>
            <w:right w:w="0" w:type="dxa"/>
          </w:tblCellMar>
        </w:tblPrEx>
        <w:trPr>
          <w:trHeight w:val="2208"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ind w:left="101" w:leftChars="48"/>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1</w:t>
            </w:r>
          </w:p>
        </w:tc>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教师</w:t>
            </w:r>
          </w:p>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（供用电技术专业</w:t>
            </w:r>
            <w:r>
              <w:rPr>
                <w:rFonts w:ascii="仿宋" w:hAnsi="仿宋" w:eastAsia="仿宋"/>
                <w:color w:val="000000"/>
                <w:sz w:val="24"/>
                <w:szCs w:val="24"/>
              </w:rPr>
              <w:t>）</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学历教师</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硕士研究生</w:t>
            </w:r>
          </w:p>
        </w:tc>
        <w:tc>
          <w:tcPr>
            <w:tcW w:w="101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电工类</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35周岁及以下，特别优秀者可放宽</w:t>
            </w:r>
          </w:p>
        </w:tc>
        <w:tc>
          <w:tcPr>
            <w:tcW w:w="59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textAlignment w:val="center"/>
              <w:rPr>
                <w:rFonts w:ascii="仿宋" w:hAnsi="仿宋" w:eastAsia="仿宋"/>
                <w:color w:val="000000"/>
                <w:sz w:val="24"/>
                <w:szCs w:val="24"/>
              </w:rPr>
            </w:pPr>
            <w:r>
              <w:rPr>
                <w:rFonts w:ascii="仿宋" w:hAnsi="仿宋" w:eastAsia="仿宋"/>
                <w:color w:val="000000"/>
                <w:kern w:val="0"/>
                <w:sz w:val="24"/>
                <w:szCs w:val="24"/>
                <w:lang w:bidi="ar"/>
              </w:rPr>
              <w:t>电工类专业；熟悉供用电技术中的电力营销或者变电运维、安装等专业领域，熟练供用电技术专业相关技能操作；具备一定的线上教学能力；有变配电所、供电所工作经历者或具有高校教师资格证者优先；热爱学生和职教事业，具有较强的责任感和沟通能力；身心健康，体检合格。</w:t>
            </w:r>
          </w:p>
        </w:tc>
        <w:tc>
          <w:tcPr>
            <w:tcW w:w="7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2</w:t>
            </w:r>
          </w:p>
        </w:tc>
      </w:tr>
      <w:tr>
        <w:tblPrEx>
          <w:tblCellMar>
            <w:top w:w="0" w:type="dxa"/>
            <w:left w:w="0" w:type="dxa"/>
            <w:bottom w:w="0" w:type="dxa"/>
            <w:right w:w="0" w:type="dxa"/>
          </w:tblCellMar>
        </w:tblPrEx>
        <w:trPr>
          <w:trHeight w:val="245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教师</w:t>
            </w:r>
          </w:p>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(电力系统自动化技术专业)</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学历教师</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硕士研究生</w:t>
            </w:r>
          </w:p>
        </w:tc>
        <w:tc>
          <w:tcPr>
            <w:tcW w:w="101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电工类</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35周岁及以下，特别优秀者可放宽</w:t>
            </w:r>
          </w:p>
        </w:tc>
        <w:tc>
          <w:tcPr>
            <w:tcW w:w="59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textAlignment w:val="center"/>
              <w:rPr>
                <w:rFonts w:ascii="仿宋" w:hAnsi="仿宋" w:eastAsia="仿宋"/>
                <w:color w:val="000000"/>
                <w:sz w:val="24"/>
                <w:szCs w:val="24"/>
              </w:rPr>
            </w:pPr>
            <w:r>
              <w:rPr>
                <w:rFonts w:ascii="仿宋" w:hAnsi="仿宋" w:eastAsia="仿宋"/>
                <w:color w:val="000000"/>
                <w:kern w:val="0"/>
                <w:sz w:val="24"/>
                <w:szCs w:val="24"/>
                <w:lang w:bidi="ar"/>
              </w:rPr>
              <w:t>电工类专业；熟悉电力系统自动化专业中的自动化控制技术或者电力电子技术等专业领域，熟练电力系统自动化技术专业相关技能操作；具备一定的线上教学能力；有自动化设备生产企业工作经历者或具有高校教师资格证者优先；热爱学生和职教事业，具有较强的责任感和沟通能力；身心健康，体检合格。</w:t>
            </w:r>
          </w:p>
        </w:tc>
        <w:tc>
          <w:tcPr>
            <w:tcW w:w="7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2</w:t>
            </w:r>
          </w:p>
        </w:tc>
      </w:tr>
      <w:tr>
        <w:tblPrEx>
          <w:tblCellMar>
            <w:top w:w="0" w:type="dxa"/>
            <w:left w:w="0" w:type="dxa"/>
            <w:bottom w:w="0" w:type="dxa"/>
            <w:right w:w="0" w:type="dxa"/>
          </w:tblCellMar>
        </w:tblPrEx>
        <w:trPr>
          <w:trHeight w:val="217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hint="eastAsia" w:ascii="仿宋" w:hAnsi="仿宋" w:eastAsia="仿宋"/>
                <w:color w:val="000000"/>
                <w:kern w:val="0"/>
                <w:sz w:val="24"/>
                <w:szCs w:val="24"/>
                <w:lang w:bidi="ar"/>
              </w:rPr>
            </w:pPr>
            <w:r>
              <w:rPr>
                <w:rFonts w:hint="eastAsia" w:ascii="仿宋" w:hAnsi="仿宋" w:eastAsia="仿宋"/>
                <w:color w:val="000000"/>
                <w:kern w:val="0"/>
                <w:sz w:val="24"/>
                <w:szCs w:val="24"/>
                <w:lang w:bidi="ar"/>
              </w:rPr>
              <w:t>3</w:t>
            </w:r>
          </w:p>
        </w:tc>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教师</w:t>
            </w:r>
          </w:p>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（输配电工程技术专业）</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学历教师</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硕士研究生</w:t>
            </w:r>
          </w:p>
        </w:tc>
        <w:tc>
          <w:tcPr>
            <w:tcW w:w="101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电工类</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35周岁及以下，特别优秀者可放宽</w:t>
            </w:r>
          </w:p>
        </w:tc>
        <w:tc>
          <w:tcPr>
            <w:tcW w:w="59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电工类专业；熟悉输配电工程技术专业中的配电设备运行与检修或者输配电线路设计等专业领域，熟练输配电工程技术专业相关技能操作；具备一定的线上教学能力；有输配电领域相关工作经历者或具有高校教师资格证者优先；热爱学生和职教事业，具有较强的责任感和沟通能力；身心健康，体检合格。</w:t>
            </w:r>
          </w:p>
        </w:tc>
        <w:tc>
          <w:tcPr>
            <w:tcW w:w="7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3</w:t>
            </w:r>
          </w:p>
        </w:tc>
      </w:tr>
      <w:tr>
        <w:tblPrEx>
          <w:tblCellMar>
            <w:top w:w="0" w:type="dxa"/>
            <w:left w:w="0" w:type="dxa"/>
            <w:bottom w:w="0" w:type="dxa"/>
            <w:right w:w="0" w:type="dxa"/>
          </w:tblCellMar>
        </w:tblPrEx>
        <w:trPr>
          <w:trHeight w:val="2228"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rPr>
                <w:rFonts w:hint="eastAsia" w:ascii="仿宋" w:hAnsi="仿宋" w:eastAsia="仿宋"/>
                <w:color w:val="000000"/>
                <w:sz w:val="24"/>
                <w:szCs w:val="24"/>
              </w:rPr>
            </w:pPr>
            <w:r>
              <w:rPr>
                <w:rFonts w:hint="eastAsia" w:ascii="仿宋" w:hAnsi="仿宋" w:eastAsia="仿宋"/>
                <w:color w:val="000000"/>
                <w:sz w:val="24"/>
                <w:szCs w:val="24"/>
              </w:rPr>
              <w:t>4</w:t>
            </w:r>
          </w:p>
        </w:tc>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教师</w:t>
            </w:r>
          </w:p>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（分布式发电与智能微电网技术专业）</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学历教师</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硕士研究生</w:t>
            </w:r>
          </w:p>
        </w:tc>
        <w:tc>
          <w:tcPr>
            <w:tcW w:w="101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电工类</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35周岁及以下，特别优秀者可放宽</w:t>
            </w:r>
          </w:p>
        </w:tc>
        <w:tc>
          <w:tcPr>
            <w:tcW w:w="59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电工类专业；熟悉微电网运行与管理、风电、光伏设备安装与调试等专业领域；有风电及光伏设备生产、安装、运维、微电网运行与管理等相关工作经历者或具有高校教师资格证者优先；热爱学生和职教事业，具有较强的责任感和沟通能力；身心健康，体检合格。</w:t>
            </w:r>
          </w:p>
        </w:tc>
        <w:tc>
          <w:tcPr>
            <w:tcW w:w="7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2</w:t>
            </w:r>
          </w:p>
        </w:tc>
      </w:tr>
      <w:tr>
        <w:tblPrEx>
          <w:tblCellMar>
            <w:top w:w="0" w:type="dxa"/>
            <w:left w:w="0" w:type="dxa"/>
            <w:bottom w:w="0" w:type="dxa"/>
            <w:right w:w="0" w:type="dxa"/>
          </w:tblCellMar>
        </w:tblPrEx>
        <w:trPr>
          <w:trHeight w:val="146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仿宋" w:hAnsi="仿宋" w:eastAsia="仿宋"/>
                <w:color w:val="000000"/>
                <w:sz w:val="24"/>
                <w:szCs w:val="24"/>
              </w:rPr>
            </w:pPr>
            <w:r>
              <w:rPr>
                <w:rFonts w:hint="eastAsia" w:ascii="仿宋" w:hAnsi="仿宋" w:eastAsia="仿宋"/>
                <w:color w:val="000000"/>
                <w:sz w:val="24"/>
                <w:szCs w:val="24"/>
              </w:rPr>
              <w:t>5</w:t>
            </w:r>
          </w:p>
        </w:tc>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hint="eastAsia" w:ascii="仿宋" w:hAnsi="仿宋" w:eastAsia="仿宋"/>
                <w:color w:val="000000"/>
                <w:kern w:val="0"/>
                <w:sz w:val="24"/>
                <w:szCs w:val="24"/>
                <w:lang w:bidi="ar"/>
              </w:rPr>
              <w:t>思政教师</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学历教师</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硕士研究生</w:t>
            </w:r>
          </w:p>
        </w:tc>
        <w:tc>
          <w:tcPr>
            <w:tcW w:w="101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hint="eastAsia" w:ascii="仿宋" w:hAnsi="仿宋" w:eastAsia="仿宋"/>
                <w:color w:val="000000"/>
                <w:kern w:val="0"/>
                <w:sz w:val="24"/>
                <w:szCs w:val="24"/>
                <w:lang w:bidi="ar"/>
              </w:rPr>
              <w:t>思政类</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35周岁及以下</w:t>
            </w:r>
          </w:p>
        </w:tc>
        <w:tc>
          <w:tcPr>
            <w:tcW w:w="59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中共党员；</w:t>
            </w:r>
            <w:r>
              <w:rPr>
                <w:rFonts w:hint="eastAsia" w:ascii="仿宋" w:hAnsi="仿宋" w:eastAsia="仿宋"/>
                <w:color w:val="000000"/>
                <w:kern w:val="0"/>
                <w:sz w:val="24"/>
                <w:szCs w:val="24"/>
                <w:lang w:bidi="ar"/>
              </w:rPr>
              <w:t>马克思主义哲学专业、政治学专业、马克思主业理论专业、法学理论专业等相关专业毕业；</w:t>
            </w:r>
            <w:r>
              <w:rPr>
                <w:rFonts w:ascii="仿宋" w:hAnsi="仿宋" w:eastAsia="仿宋"/>
                <w:color w:val="000000"/>
                <w:kern w:val="0"/>
                <w:sz w:val="24"/>
                <w:szCs w:val="24"/>
                <w:lang w:bidi="ar"/>
              </w:rPr>
              <w:t>具有高校教师资格证者优先；热爱学生和职教事业，具有较强的责任感和沟通能力；身心健康，体检合格</w:t>
            </w:r>
            <w:r>
              <w:rPr>
                <w:rFonts w:hint="eastAsia" w:ascii="仿宋" w:hAnsi="仿宋" w:eastAsia="仿宋"/>
                <w:color w:val="000000"/>
                <w:kern w:val="0"/>
                <w:sz w:val="24"/>
                <w:szCs w:val="24"/>
                <w:lang w:bidi="ar"/>
              </w:rPr>
              <w:t>。</w:t>
            </w:r>
          </w:p>
        </w:tc>
        <w:tc>
          <w:tcPr>
            <w:tcW w:w="7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hint="eastAsia" w:ascii="仿宋" w:hAnsi="仿宋" w:eastAsia="仿宋"/>
                <w:color w:val="000000"/>
                <w:kern w:val="0"/>
                <w:sz w:val="24"/>
                <w:szCs w:val="24"/>
                <w:lang w:bidi="ar"/>
              </w:rPr>
              <w:t>1</w:t>
            </w:r>
          </w:p>
        </w:tc>
      </w:tr>
      <w:tr>
        <w:tblPrEx>
          <w:tblCellMar>
            <w:top w:w="0" w:type="dxa"/>
            <w:left w:w="0" w:type="dxa"/>
            <w:bottom w:w="0" w:type="dxa"/>
            <w:right w:w="0" w:type="dxa"/>
          </w:tblCellMar>
        </w:tblPrEx>
        <w:trPr>
          <w:trHeight w:val="175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仿宋" w:hAnsi="仿宋" w:eastAsia="仿宋"/>
                <w:color w:val="000000"/>
                <w:sz w:val="24"/>
                <w:szCs w:val="24"/>
              </w:rPr>
            </w:pPr>
            <w:r>
              <w:rPr>
                <w:rFonts w:hint="eastAsia" w:ascii="仿宋" w:hAnsi="仿宋" w:eastAsia="仿宋"/>
                <w:color w:val="000000"/>
                <w:sz w:val="24"/>
                <w:szCs w:val="24"/>
              </w:rPr>
              <w:t>6</w:t>
            </w:r>
          </w:p>
        </w:tc>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hint="eastAsia" w:ascii="仿宋" w:hAnsi="仿宋" w:eastAsia="仿宋"/>
                <w:color w:val="000000"/>
                <w:kern w:val="0"/>
                <w:sz w:val="24"/>
                <w:szCs w:val="24"/>
                <w:lang w:bidi="ar"/>
              </w:rPr>
            </w:pPr>
            <w:r>
              <w:rPr>
                <w:rFonts w:ascii="仿宋" w:hAnsi="仿宋" w:eastAsia="仿宋"/>
                <w:color w:val="000000"/>
                <w:kern w:val="0"/>
                <w:sz w:val="24"/>
                <w:szCs w:val="24"/>
                <w:lang w:bidi="ar"/>
              </w:rPr>
              <w:t>学生辅导员</w:t>
            </w:r>
            <w:r>
              <w:rPr>
                <w:rFonts w:hint="eastAsia" w:ascii="仿宋" w:hAnsi="仿宋" w:eastAsia="仿宋"/>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专职</w:t>
            </w:r>
          </w:p>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辅导员</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硕士研究生</w:t>
            </w:r>
          </w:p>
        </w:tc>
        <w:tc>
          <w:tcPr>
            <w:tcW w:w="101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不限</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35周岁及以下</w:t>
            </w:r>
          </w:p>
        </w:tc>
        <w:tc>
          <w:tcPr>
            <w:tcW w:w="59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中共党员；</w:t>
            </w:r>
            <w:r>
              <w:rPr>
                <w:rFonts w:hint="eastAsia" w:ascii="仿宋" w:hAnsi="仿宋" w:eastAsia="仿宋"/>
                <w:color w:val="000000"/>
                <w:kern w:val="0"/>
                <w:sz w:val="24"/>
                <w:szCs w:val="24"/>
                <w:lang w:bidi="ar"/>
              </w:rPr>
              <w:t>女性，</w:t>
            </w:r>
            <w:r>
              <w:rPr>
                <w:rFonts w:ascii="仿宋" w:hAnsi="仿宋" w:eastAsia="仿宋"/>
                <w:color w:val="000000"/>
                <w:kern w:val="0"/>
                <w:sz w:val="24"/>
                <w:szCs w:val="24"/>
                <w:lang w:bidi="ar"/>
              </w:rPr>
              <w:t>专业不限</w:t>
            </w:r>
            <w:r>
              <w:rPr>
                <w:rFonts w:hint="eastAsia" w:ascii="仿宋" w:hAnsi="仿宋" w:eastAsia="仿宋"/>
                <w:color w:val="000000"/>
                <w:kern w:val="0"/>
                <w:sz w:val="24"/>
                <w:szCs w:val="24"/>
                <w:lang w:bidi="ar"/>
              </w:rPr>
              <w:t>，思想政治教育、心理学、哲学、中文类专业者优先；</w:t>
            </w:r>
            <w:r>
              <w:rPr>
                <w:rFonts w:ascii="仿宋" w:hAnsi="仿宋" w:eastAsia="仿宋"/>
                <w:color w:val="000000"/>
                <w:kern w:val="0"/>
                <w:sz w:val="24"/>
                <w:szCs w:val="24"/>
                <w:lang w:bidi="ar"/>
              </w:rPr>
              <w:t>具备高校学生工作1年及以上，或在本科/研究生阶段担任过主要学生干部</w:t>
            </w:r>
            <w:r>
              <w:rPr>
                <w:rFonts w:hint="eastAsia" w:ascii="仿宋" w:hAnsi="仿宋" w:eastAsia="仿宋"/>
                <w:color w:val="000000"/>
                <w:kern w:val="0"/>
                <w:sz w:val="24"/>
                <w:szCs w:val="24"/>
                <w:lang w:bidi="ar"/>
              </w:rPr>
              <w:t>（需提供从事有关工作的证明）</w:t>
            </w:r>
            <w:r>
              <w:rPr>
                <w:rFonts w:ascii="仿宋" w:hAnsi="仿宋" w:eastAsia="仿宋"/>
                <w:color w:val="000000"/>
                <w:kern w:val="0"/>
                <w:sz w:val="24"/>
                <w:szCs w:val="24"/>
                <w:lang w:bidi="ar"/>
              </w:rPr>
              <w:t>；具有较强的责任感和沟通能力；身心健康，体检合格。</w:t>
            </w:r>
          </w:p>
        </w:tc>
        <w:tc>
          <w:tcPr>
            <w:tcW w:w="7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1</w:t>
            </w:r>
          </w:p>
        </w:tc>
      </w:tr>
      <w:tr>
        <w:tblPrEx>
          <w:tblCellMar>
            <w:top w:w="0" w:type="dxa"/>
            <w:left w:w="0" w:type="dxa"/>
            <w:bottom w:w="0" w:type="dxa"/>
            <w:right w:w="0" w:type="dxa"/>
          </w:tblCellMar>
        </w:tblPrEx>
        <w:trPr>
          <w:trHeight w:val="1382"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hint="eastAsia" w:ascii="仿宋" w:hAnsi="仿宋" w:eastAsia="仿宋"/>
                <w:color w:val="000000"/>
                <w:sz w:val="24"/>
                <w:szCs w:val="24"/>
              </w:rPr>
            </w:pPr>
            <w:r>
              <w:rPr>
                <w:rFonts w:hint="eastAsia" w:ascii="仿宋" w:hAnsi="仿宋" w:eastAsia="仿宋"/>
                <w:color w:val="000000"/>
                <w:sz w:val="24"/>
                <w:szCs w:val="24"/>
              </w:rPr>
              <w:t>7</w:t>
            </w:r>
          </w:p>
        </w:tc>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hint="eastAsia" w:ascii="仿宋" w:hAnsi="仿宋" w:eastAsia="仿宋"/>
                <w:color w:val="000000"/>
                <w:sz w:val="24"/>
                <w:szCs w:val="24"/>
              </w:rPr>
            </w:pPr>
            <w:r>
              <w:rPr>
                <w:rFonts w:ascii="仿宋" w:hAnsi="仿宋" w:eastAsia="仿宋"/>
                <w:color w:val="000000"/>
                <w:kern w:val="0"/>
                <w:sz w:val="24"/>
                <w:szCs w:val="24"/>
                <w:lang w:bidi="ar"/>
              </w:rPr>
              <w:t>学生辅导员</w:t>
            </w:r>
            <w:r>
              <w:rPr>
                <w:rFonts w:hint="eastAsia" w:ascii="仿宋" w:hAnsi="仿宋" w:eastAsia="仿宋"/>
                <w:color w:val="000000"/>
                <w:kern w:val="0"/>
                <w:sz w:val="24"/>
                <w:szCs w:val="24"/>
                <w:lang w:bidi="ar"/>
              </w:rPr>
              <w:t>2</w:t>
            </w:r>
          </w:p>
        </w:tc>
        <w:tc>
          <w:tcPr>
            <w:tcW w:w="117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专职</w:t>
            </w:r>
          </w:p>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辅导员</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硕士研究生</w:t>
            </w:r>
          </w:p>
        </w:tc>
        <w:tc>
          <w:tcPr>
            <w:tcW w:w="101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sz w:val="24"/>
                <w:szCs w:val="24"/>
              </w:rPr>
            </w:pPr>
            <w:r>
              <w:rPr>
                <w:rFonts w:ascii="仿宋" w:hAnsi="仿宋" w:eastAsia="仿宋"/>
                <w:color w:val="000000"/>
                <w:kern w:val="0"/>
                <w:sz w:val="24"/>
                <w:szCs w:val="24"/>
                <w:lang w:bidi="ar"/>
              </w:rPr>
              <w:t>不限</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ascii="仿宋" w:hAnsi="仿宋" w:eastAsia="仿宋"/>
                <w:color w:val="000000"/>
                <w:kern w:val="0"/>
                <w:sz w:val="24"/>
                <w:szCs w:val="24"/>
                <w:lang w:bidi="ar"/>
              </w:rPr>
            </w:pPr>
            <w:r>
              <w:rPr>
                <w:rFonts w:ascii="仿宋" w:hAnsi="仿宋" w:eastAsia="仿宋"/>
                <w:color w:val="000000"/>
                <w:kern w:val="0"/>
                <w:sz w:val="24"/>
                <w:szCs w:val="24"/>
                <w:lang w:bidi="ar"/>
              </w:rPr>
              <w:t>35周岁及以下</w:t>
            </w:r>
          </w:p>
        </w:tc>
        <w:tc>
          <w:tcPr>
            <w:tcW w:w="59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textAlignment w:val="center"/>
              <w:rPr>
                <w:rFonts w:ascii="仿宋" w:hAnsi="仿宋" w:eastAsia="仿宋"/>
                <w:color w:val="000000"/>
                <w:sz w:val="24"/>
                <w:szCs w:val="24"/>
              </w:rPr>
            </w:pPr>
            <w:r>
              <w:rPr>
                <w:rFonts w:ascii="仿宋" w:hAnsi="仿宋" w:eastAsia="仿宋"/>
                <w:color w:val="000000"/>
                <w:kern w:val="0"/>
                <w:sz w:val="24"/>
                <w:szCs w:val="24"/>
                <w:lang w:bidi="ar"/>
              </w:rPr>
              <w:t>中共党员；</w:t>
            </w:r>
            <w:r>
              <w:rPr>
                <w:rFonts w:hint="eastAsia" w:ascii="仿宋" w:hAnsi="仿宋" w:eastAsia="仿宋"/>
                <w:color w:val="000000"/>
                <w:kern w:val="0"/>
                <w:sz w:val="24"/>
                <w:szCs w:val="24"/>
                <w:lang w:bidi="ar"/>
              </w:rPr>
              <w:t>男性，</w:t>
            </w:r>
            <w:r>
              <w:rPr>
                <w:rFonts w:ascii="仿宋" w:hAnsi="仿宋" w:eastAsia="仿宋"/>
                <w:color w:val="000000"/>
                <w:kern w:val="0"/>
                <w:sz w:val="24"/>
                <w:szCs w:val="24"/>
                <w:lang w:bidi="ar"/>
              </w:rPr>
              <w:t>专业不限</w:t>
            </w:r>
            <w:r>
              <w:rPr>
                <w:rFonts w:hint="eastAsia" w:ascii="仿宋" w:hAnsi="仿宋" w:eastAsia="仿宋"/>
                <w:color w:val="000000"/>
                <w:kern w:val="0"/>
                <w:sz w:val="24"/>
                <w:szCs w:val="24"/>
                <w:lang w:bidi="ar"/>
              </w:rPr>
              <w:t>，思想政治教育、心理学、哲学、中文类专业者优先；</w:t>
            </w:r>
            <w:r>
              <w:rPr>
                <w:rFonts w:ascii="仿宋" w:hAnsi="仿宋" w:eastAsia="仿宋"/>
                <w:color w:val="000000"/>
                <w:kern w:val="0"/>
                <w:sz w:val="24"/>
                <w:szCs w:val="24"/>
                <w:lang w:bidi="ar"/>
              </w:rPr>
              <w:t>具备高校学生工作1年及以上，或在本科/研究生阶段担任过主要学生干部</w:t>
            </w:r>
            <w:r>
              <w:rPr>
                <w:rFonts w:hint="eastAsia" w:ascii="仿宋" w:hAnsi="仿宋" w:eastAsia="仿宋"/>
                <w:color w:val="000000"/>
                <w:kern w:val="0"/>
                <w:sz w:val="24"/>
                <w:szCs w:val="24"/>
                <w:lang w:bidi="ar"/>
              </w:rPr>
              <w:t>（需提供从事有关工作的证明）</w:t>
            </w:r>
            <w:r>
              <w:rPr>
                <w:rFonts w:ascii="仿宋" w:hAnsi="仿宋" w:eastAsia="仿宋"/>
                <w:color w:val="000000"/>
                <w:kern w:val="0"/>
                <w:sz w:val="24"/>
                <w:szCs w:val="24"/>
                <w:lang w:bidi="ar"/>
              </w:rPr>
              <w:t>；具有较强的责任感和沟通能力；身心健康，体检合格。</w:t>
            </w:r>
          </w:p>
        </w:tc>
        <w:tc>
          <w:tcPr>
            <w:tcW w:w="7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spacing w:line="360" w:lineRule="exact"/>
              <w:jc w:val="center"/>
              <w:textAlignment w:val="center"/>
              <w:rPr>
                <w:rFonts w:hint="eastAsia" w:ascii="仿宋" w:hAnsi="仿宋" w:eastAsia="仿宋"/>
                <w:color w:val="000000"/>
                <w:sz w:val="24"/>
                <w:szCs w:val="24"/>
              </w:rPr>
            </w:pPr>
            <w:r>
              <w:rPr>
                <w:rFonts w:hint="eastAsia" w:ascii="仿宋" w:hAnsi="仿宋" w:eastAsia="仿宋"/>
                <w:color w:val="000000"/>
                <w:kern w:val="0"/>
                <w:sz w:val="24"/>
                <w:szCs w:val="24"/>
                <w:lang w:bidi="ar"/>
              </w:rPr>
              <w:t>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NTVkM2MxYjE0MDY0OGZmYjI3NzZlMDdjNGE3MDIifQ=="/>
  </w:docVars>
  <w:rsids>
    <w:rsidRoot w:val="03596722"/>
    <w:rsid w:val="0359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列出段落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2022-08-08T01:59:00Z</dcterms:created>
  <dc:creator>Administrator</dc:creator>
  <cp:lastModifiedBy>Administrator</cp:lastModifiedBy>
  <dcterms:modified xsi:type="dcterms:W3CDTF">2022-08-08T02:01:59Z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CF133E5FD93B4D4EBFDC34EA95D6123E</vt:lpwstr>
  </property>
</Properties>
</file>