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="-318" w:tblpY="8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48"/>
        <w:gridCol w:w="574"/>
        <w:gridCol w:w="1099"/>
        <w:gridCol w:w="1105"/>
        <w:gridCol w:w="1588"/>
        <w:gridCol w:w="1848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88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仿宋_GB2312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pacing w:val="6"/>
                <w:kern w:val="0"/>
                <w:sz w:val="32"/>
                <w:szCs w:val="32"/>
              </w:rPr>
              <w:t>附件2</w:t>
            </w:r>
          </w:p>
          <w:p>
            <w:pPr>
              <w:jc w:val="center"/>
              <w:rPr>
                <w:rFonts w:ascii="方正小标宋简体" w:hAnsi="方正大标宋简体" w:eastAsia="方正小标宋简体" w:cs="方正大标宋简体"/>
                <w:bCs/>
                <w:sz w:val="40"/>
                <w:szCs w:val="48"/>
              </w:rPr>
            </w:pPr>
            <w:bookmarkStart w:id="0" w:name="_GoBack"/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平江</w:t>
            </w:r>
            <w:r>
              <w:rPr>
                <w:rFonts w:ascii="方正小标宋简体" w:hAnsi="方正大标宋简体" w:eastAsia="方正小标宋简体" w:cs="方正大标宋简体"/>
                <w:bCs/>
                <w:sz w:val="40"/>
                <w:szCs w:val="48"/>
              </w:rPr>
              <w:t>县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财政评审中心招聘报名登记表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 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ascii="仿宋_GB2312" w:eastAsia="仿宋_GB2312"/>
                <w:sz w:val="24"/>
              </w:rPr>
              <w:t>院校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现居住地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是否具有5年及以上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工程造价评审相关工作经验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相关资格证书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简历（含学历）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报考人承诺：本人承诺填写的信息及提供的材料真实有效，符合报考岗位的资格条件，如有弄虚作假，随时取消考试及选调资格。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C42DE"/>
    <w:rsid w:val="448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2022-01-06T00:55:00Z</dcterms:created>
  <dc:creator>闪闪大白牙</dc:creator>
  <cp:lastModifiedBy>闪闪大白牙</cp:lastModifiedBy>
  <dcterms:modified xsi:type="dcterms:W3CDTF">2022-01-06T00:55:38Z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23C89280C95D416CAF1F37B8475BF8F6</vt:lpwstr>
  </property>
</Properties>
</file>