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Calibri" w:eastAsia="仿宋_GB2312" w:cs="Times New Roman"/>
          <w:color w:val="000000"/>
          <w:sz w:val="28"/>
          <w:szCs w:val="28"/>
          <w:lang w:eastAsia="zh-CN"/>
        </w:rPr>
      </w:pPr>
    </w:p>
    <w:p>
      <w:pPr>
        <w:rPr>
          <w:rFonts w:hint="eastAsia" w:ascii="仿宋_GB2312" w:hAnsi="Calibri" w:eastAsia="仿宋_GB2312" w:cs="Times New Roman"/>
          <w:color w:val="000000"/>
          <w:sz w:val="28"/>
          <w:szCs w:val="28"/>
          <w:lang w:eastAsia="zh-CN"/>
        </w:rPr>
      </w:pPr>
      <w:r>
        <w:rPr>
          <w:rFonts w:hint="eastAsia" w:ascii="仿宋_GB2312" w:hAnsi="Calibri" w:eastAsia="仿宋_GB2312" w:cs="Times New Roman"/>
          <w:color w:val="000000"/>
          <w:sz w:val="28"/>
          <w:szCs w:val="28"/>
          <w:lang w:eastAsia="zh-CN"/>
        </w:rPr>
        <w:t>附件一：</w:t>
      </w:r>
    </w:p>
    <w:p>
      <w:pPr>
        <w:ind w:left="420" w:leftChars="0" w:firstLine="420" w:firstLineChars="0"/>
        <w:jc w:val="center"/>
        <w:rPr>
          <w:rFonts w:hint="eastAsia" w:ascii="方正小标宋简体" w:hAnsi="方正小标宋简体" w:eastAsia="方正小标宋简体" w:cs="方正小标宋简体"/>
          <w:color w:val="000000"/>
          <w:sz w:val="32"/>
          <w:szCs w:val="32"/>
          <w:lang w:eastAsia="zh-CN"/>
        </w:rPr>
      </w:pPr>
      <w:r>
        <w:rPr>
          <w:rFonts w:hint="eastAsia" w:ascii="方正小标宋简体" w:hAnsi="方正小标宋简体" w:eastAsia="方正小标宋简体" w:cs="方正小标宋简体"/>
          <w:kern w:val="2"/>
          <w:sz w:val="32"/>
          <w:szCs w:val="32"/>
          <w:lang w:val="en-US" w:eastAsia="zh-CN" w:bidi="ar-SA"/>
        </w:rPr>
        <w:t>2021年湖南麻阳人才集团有限公司与麻阳长河发展有限责任公司联合招聘岗位信息表</w:t>
      </w:r>
    </w:p>
    <w:tbl>
      <w:tblPr>
        <w:tblStyle w:val="5"/>
        <w:tblpPr w:leftFromText="180" w:rightFromText="180" w:vertAnchor="text" w:horzAnchor="page" w:tblpX="386" w:tblpY="659"/>
        <w:tblOverlap w:val="never"/>
        <w:tblW w:w="11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88"/>
        <w:gridCol w:w="800"/>
        <w:gridCol w:w="3775"/>
        <w:gridCol w:w="372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需求部门</w:t>
            </w:r>
          </w:p>
        </w:tc>
        <w:tc>
          <w:tcPr>
            <w:tcW w:w="788"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岗位名称</w:t>
            </w:r>
          </w:p>
        </w:tc>
        <w:tc>
          <w:tcPr>
            <w:tcW w:w="80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招聘人数</w:t>
            </w:r>
          </w:p>
        </w:tc>
        <w:tc>
          <w:tcPr>
            <w:tcW w:w="377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岗位职责</w:t>
            </w:r>
          </w:p>
        </w:tc>
        <w:tc>
          <w:tcPr>
            <w:tcW w:w="372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任职资格</w:t>
            </w:r>
          </w:p>
        </w:tc>
        <w:tc>
          <w:tcPr>
            <w:tcW w:w="147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薪资福利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麻阳人才</w:t>
            </w:r>
            <w:r>
              <w:rPr>
                <w:rFonts w:hint="eastAsia" w:ascii="仿宋_GB2312" w:hAnsi="仿宋_GB2312" w:eastAsia="仿宋_GB2312" w:cs="仿宋_GB2312"/>
                <w:sz w:val="24"/>
                <w:szCs w:val="24"/>
                <w:vertAlign w:val="baseline"/>
                <w:lang w:eastAsia="zh-CN"/>
              </w:rPr>
              <w:t>市场部</w:t>
            </w:r>
          </w:p>
        </w:tc>
        <w:tc>
          <w:tcPr>
            <w:tcW w:w="788"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theme="minorBidi"/>
                <w:kern w:val="2"/>
                <w:sz w:val="24"/>
                <w:szCs w:val="24"/>
                <w:lang w:val="en-US" w:eastAsia="zh-CN" w:bidi="ar-SA"/>
              </w:rPr>
              <w:t>营销拓展经理</w:t>
            </w:r>
          </w:p>
        </w:tc>
        <w:tc>
          <w:tcPr>
            <w:tcW w:w="800"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theme="minorBidi"/>
                <w:kern w:val="2"/>
                <w:sz w:val="24"/>
                <w:szCs w:val="24"/>
                <w:vertAlign w:val="baseline"/>
                <w:lang w:val="en-US" w:eastAsia="zh-CN" w:bidi="ar-SA"/>
              </w:rPr>
              <w:t>1</w:t>
            </w:r>
          </w:p>
        </w:tc>
        <w:tc>
          <w:tcPr>
            <w:tcW w:w="37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（1）主要负责市场拓展，维护与当地政府、合作企业关系；</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（2）主要负责政府采购项目的招投标、洽谈与沟通工作；前期主要负责政府非编人员的转入和管理服务方案，后期逐步拓展至考试评价、档案数字化等其他政府业务；</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（3）负责组织开展市场调研、行业分析及业务渠道的开拓。</w:t>
            </w:r>
          </w:p>
        </w:tc>
        <w:tc>
          <w:tcPr>
            <w:tcW w:w="372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（1）本科及以上学历，市场营销、工商管理等相关专业；不超过3</w:t>
            </w:r>
            <w:r>
              <w:rPr>
                <w:rFonts w:hint="eastAsia" w:ascii="仿宋_GB2312" w:hAnsi="仿宋_GB2312" w:eastAsia="仿宋_GB2312" w:cs="仿宋_GB2312"/>
                <w:sz w:val="24"/>
                <w:szCs w:val="24"/>
                <w:vertAlign w:val="baseline"/>
                <w:lang w:val="en-US" w:eastAsia="zh-CN"/>
              </w:rPr>
              <w:t>5</w:t>
            </w:r>
            <w:r>
              <w:rPr>
                <w:rFonts w:hint="eastAsia" w:ascii="仿宋_GB2312" w:hAnsi="仿宋_GB2312" w:eastAsia="仿宋_GB2312" w:cs="仿宋_GB2312"/>
                <w:sz w:val="24"/>
                <w:szCs w:val="24"/>
                <w:vertAlign w:val="baseline"/>
                <w:lang w:eastAsia="zh-CN"/>
              </w:rPr>
              <w:t>岁；</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（2）三年以上政府项目营销拓展工作经验，有人力资源服务行业相关经验者优先；</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（3）有较强的逻辑思维能力、沟通、谈判能力；</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（4）具有较强的市场感知能力，能敏锐的把握行业动态和市场方向。</w:t>
            </w:r>
          </w:p>
        </w:tc>
        <w:tc>
          <w:tcPr>
            <w:tcW w:w="14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（1）购买社保公积金，综合工资4W+，享受业务高额提成。</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（2）享有中餐补贴、带薪年假、法定节假日、定期体检等员工福利。</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trPr>
        <w:tc>
          <w:tcPr>
            <w:tcW w:w="725"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p>
        </w:tc>
        <w:tc>
          <w:tcPr>
            <w:tcW w:w="788"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theme="minorBidi"/>
                <w:kern w:val="2"/>
                <w:sz w:val="24"/>
                <w:szCs w:val="24"/>
                <w:lang w:val="en-US" w:eastAsia="zh-CN" w:bidi="ar-SA"/>
              </w:rPr>
              <w:t>客服经理</w:t>
            </w:r>
          </w:p>
        </w:tc>
        <w:tc>
          <w:tcPr>
            <w:tcW w:w="800"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theme="minorBidi"/>
                <w:kern w:val="2"/>
                <w:sz w:val="24"/>
                <w:szCs w:val="24"/>
                <w:vertAlign w:val="baseline"/>
                <w:lang w:val="en-US" w:eastAsia="zh-CN" w:bidi="ar-SA"/>
              </w:rPr>
              <w:t>2</w:t>
            </w:r>
          </w:p>
        </w:tc>
        <w:tc>
          <w:tcPr>
            <w:tcW w:w="37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（1）全面负责公司劳务派遣等含社会保险参保缴费及工资结算发放等服务项目的售后服务工作,包括但不限于服务项目的业务流程设计、业务风险防控、业务团队建设等工作；</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（2）主要负责与政府等客户单位建立良好的联系，及时回复客户问题并满足相应的服务需求等，保证服务质量；</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（3）定期开展客户关系活动，提升客户满意度。</w:t>
            </w:r>
          </w:p>
        </w:tc>
        <w:tc>
          <w:tcPr>
            <w:tcW w:w="372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（1）本科及以上学历，专业不限；普通话二级乙等及以上，不超过3</w:t>
            </w:r>
            <w:r>
              <w:rPr>
                <w:rFonts w:hint="eastAsia" w:ascii="仿宋_GB2312" w:hAnsi="仿宋_GB2312" w:eastAsia="仿宋_GB2312" w:cs="仿宋_GB2312"/>
                <w:sz w:val="24"/>
                <w:szCs w:val="24"/>
                <w:vertAlign w:val="baseline"/>
                <w:lang w:val="en-US" w:eastAsia="zh-CN"/>
              </w:rPr>
              <w:t>5</w:t>
            </w:r>
            <w:r>
              <w:rPr>
                <w:rFonts w:hint="eastAsia" w:ascii="仿宋_GB2312" w:hAnsi="仿宋_GB2312" w:eastAsia="仿宋_GB2312" w:cs="仿宋_GB2312"/>
                <w:sz w:val="24"/>
                <w:szCs w:val="24"/>
                <w:vertAlign w:val="baseline"/>
                <w:lang w:eastAsia="zh-CN"/>
              </w:rPr>
              <w:t>岁；</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（2）两年以上客服工作经验，有人力资源服务行业相关经验者优先；</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（3）有较强的数据分析能力和学习能力，善于倾听，具备较强的客诉处理能力及沟通能力；</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（4）具有一定的活动策划、执行经验，抗压能力较强。</w:t>
            </w:r>
          </w:p>
        </w:tc>
        <w:tc>
          <w:tcPr>
            <w:tcW w:w="14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（1）购买社保公积金，年薪4W-6W，</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（2）享有中餐补贴、带薪年假、法定节假日、定期体检等员工福利。</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p>
        </w:tc>
        <w:tc>
          <w:tcPr>
            <w:tcW w:w="788"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theme="minorBidi"/>
                <w:kern w:val="2"/>
                <w:sz w:val="24"/>
                <w:szCs w:val="24"/>
                <w:lang w:val="en-US" w:eastAsia="zh-CN" w:bidi="ar-SA"/>
              </w:rPr>
              <w:t>社保服务专员</w:t>
            </w:r>
          </w:p>
        </w:tc>
        <w:tc>
          <w:tcPr>
            <w:tcW w:w="800"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theme="minorBidi"/>
                <w:kern w:val="2"/>
                <w:sz w:val="24"/>
                <w:szCs w:val="24"/>
                <w:vertAlign w:val="baseline"/>
                <w:lang w:val="en-US" w:eastAsia="zh-CN" w:bidi="ar-SA"/>
              </w:rPr>
              <w:t>1</w:t>
            </w:r>
          </w:p>
        </w:tc>
        <w:tc>
          <w:tcPr>
            <w:tcW w:w="37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（1）负责处理公司五险两金账户管理，包括但不限于五险两金账户内人员的异动管理、待遇享受管理、费用支付管理、账户年审管理等服务工作；</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（2）负责公司五险两金账户的费用支付管理，包括但不限于费用支付的时效性、准确性等；</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（3）负责对接公司客服流程提交相关数据报表及财务报告；</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（4）完成领导安排的其他类型的工作。</w:t>
            </w:r>
          </w:p>
        </w:tc>
        <w:tc>
          <w:tcPr>
            <w:tcW w:w="372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（1）本科及以上学历，人力资源、财务管理等相关专业；不超过3</w:t>
            </w:r>
            <w:r>
              <w:rPr>
                <w:rFonts w:hint="eastAsia" w:ascii="仿宋_GB2312" w:hAnsi="仿宋_GB2312" w:eastAsia="仿宋_GB2312" w:cs="仿宋_GB2312"/>
                <w:sz w:val="24"/>
                <w:szCs w:val="24"/>
                <w:vertAlign w:val="baseline"/>
                <w:lang w:val="en-US" w:eastAsia="zh-CN"/>
              </w:rPr>
              <w:t>5</w:t>
            </w:r>
            <w:r>
              <w:rPr>
                <w:rFonts w:hint="eastAsia" w:ascii="仿宋_GB2312" w:hAnsi="仿宋_GB2312" w:eastAsia="仿宋_GB2312" w:cs="仿宋_GB2312"/>
                <w:sz w:val="24"/>
                <w:szCs w:val="24"/>
                <w:vertAlign w:val="baseline"/>
                <w:lang w:eastAsia="zh-CN"/>
              </w:rPr>
              <w:t>岁；</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（2）两年以上五险一金服务的工作经验，熟悉湖南省或怀化市社保与公积金政策，有人力资源服务行业相关经验者优先；</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（3）有原则，且善于沟通，理解能力、逻辑思维能力强；</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（4）做事细致，严谨，并能够积极反馈问题，熟练使用办公软件，如：Excel、Word等。</w:t>
            </w:r>
          </w:p>
        </w:tc>
        <w:tc>
          <w:tcPr>
            <w:tcW w:w="14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（1）购买社保公积金，年薪4W-6W，</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（2）享有中餐补贴、带薪年假、法定节假日、定期体检等员工福利。</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trPr>
        <w:tc>
          <w:tcPr>
            <w:tcW w:w="72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麻阳人才</w:t>
            </w:r>
            <w:r>
              <w:rPr>
                <w:rFonts w:hint="eastAsia" w:ascii="仿宋_GB2312" w:hAnsi="仿宋_GB2312" w:eastAsia="仿宋_GB2312" w:cs="仿宋_GB2312"/>
                <w:sz w:val="24"/>
                <w:szCs w:val="24"/>
                <w:vertAlign w:val="baseline"/>
                <w:lang w:eastAsia="zh-CN"/>
              </w:rPr>
              <w:t>服务部</w:t>
            </w:r>
          </w:p>
        </w:tc>
        <w:tc>
          <w:tcPr>
            <w:tcW w:w="788"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theme="minorBidi"/>
                <w:kern w:val="2"/>
                <w:sz w:val="24"/>
                <w:szCs w:val="24"/>
                <w:vertAlign w:val="baseline"/>
                <w:lang w:val="en-US" w:eastAsia="zh-CN" w:bidi="ar-SA"/>
              </w:rPr>
              <w:t>服务专员</w:t>
            </w:r>
          </w:p>
        </w:tc>
        <w:tc>
          <w:tcPr>
            <w:tcW w:w="800"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theme="minorBidi"/>
                <w:kern w:val="2"/>
                <w:sz w:val="24"/>
                <w:szCs w:val="24"/>
                <w:vertAlign w:val="baseline"/>
                <w:lang w:val="en-US" w:eastAsia="zh-CN" w:bidi="ar-SA"/>
              </w:rPr>
              <w:t>1</w:t>
            </w:r>
          </w:p>
        </w:tc>
        <w:tc>
          <w:tcPr>
            <w:tcW w:w="37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（1）主要负责对麻阳外出务工人员信息的收集、整理，及时为外出务工人员提供岗位推荐、就业分析等服务。</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（2）主要负责公司劳务派遣人员外出务工的服务跟踪，问题反馈及处理等工作，保证优质服务。</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（3）主要负责与公司合作的劳务经纪人进行沟通对接，协助其开展公司劳务派遣项目本地宣传工作，督促指导其完成个人的招聘任务。</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（4）完成领导安排的其他类型的工作。</w:t>
            </w:r>
          </w:p>
        </w:tc>
        <w:tc>
          <w:tcPr>
            <w:tcW w:w="372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（1）专科及以上学历，专业与年龄要求不限，有劳务经纪人经验者优先；</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（2）有较强的学习能力，善于倾听，沟通表达能力良好；</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（3）因需要长期下乡镇工作，要求熟悉本地方言且吃苦耐劳，本地户籍者优先；</w:t>
            </w:r>
          </w:p>
        </w:tc>
        <w:tc>
          <w:tcPr>
            <w:tcW w:w="14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（1）购买社保公积金，综合工资4W+，享受业务高额提成。</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（2）享有中餐补贴、带薪年假、法定节假日、定期体检等员工福利。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trPr>
        <w:tc>
          <w:tcPr>
            <w:tcW w:w="72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长河公司市场开发部</w:t>
            </w:r>
          </w:p>
        </w:tc>
        <w:tc>
          <w:tcPr>
            <w:tcW w:w="788"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仿宋_GB2312" w:hAnsi="宋体" w:eastAsia="仿宋_GB2312" w:cstheme="minorBidi"/>
                <w:kern w:val="2"/>
                <w:sz w:val="24"/>
                <w:szCs w:val="24"/>
                <w:vertAlign w:val="baseline"/>
                <w:lang w:val="en-US" w:eastAsia="zh-CN" w:bidi="ar-SA"/>
              </w:rPr>
            </w:pPr>
            <w:r>
              <w:rPr>
                <w:rFonts w:hint="eastAsia" w:ascii="仿宋_GB2312" w:hAnsi="宋体" w:eastAsia="仿宋_GB2312" w:cstheme="minorBidi"/>
                <w:kern w:val="2"/>
                <w:sz w:val="24"/>
                <w:szCs w:val="24"/>
                <w:vertAlign w:val="baseline"/>
                <w:lang w:val="en-US" w:eastAsia="zh-CN" w:bidi="ar-SA"/>
              </w:rPr>
              <w:t>活动策划专员</w:t>
            </w:r>
          </w:p>
        </w:tc>
        <w:tc>
          <w:tcPr>
            <w:tcW w:w="800"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仿宋_GB2312" w:hAnsi="宋体" w:eastAsia="仿宋_GB2312" w:cstheme="minorBidi"/>
                <w:kern w:val="2"/>
                <w:sz w:val="24"/>
                <w:szCs w:val="24"/>
                <w:vertAlign w:val="baseline"/>
                <w:lang w:val="en-US" w:eastAsia="zh-CN" w:bidi="ar-SA"/>
              </w:rPr>
            </w:pPr>
            <w:r>
              <w:rPr>
                <w:rFonts w:hint="eastAsia" w:ascii="仿宋_GB2312" w:hAnsi="宋体" w:eastAsia="仿宋_GB2312" w:cstheme="minorBidi"/>
                <w:kern w:val="2"/>
                <w:sz w:val="24"/>
                <w:szCs w:val="24"/>
                <w:vertAlign w:val="baseline"/>
                <w:lang w:val="en-US" w:eastAsia="zh-CN" w:bidi="ar-SA"/>
              </w:rPr>
              <w:t>1</w:t>
            </w:r>
          </w:p>
        </w:tc>
        <w:tc>
          <w:tcPr>
            <w:tcW w:w="3775" w:type="dxa"/>
            <w:vAlign w:val="center"/>
          </w:tcPr>
          <w:p>
            <w:pPr>
              <w:keepNext w:val="0"/>
              <w:keepLines w:val="0"/>
              <w:numPr>
                <w:ilvl w:val="0"/>
                <w:numId w:val="1"/>
              </w:numPr>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负责制定</w:t>
            </w:r>
            <w:r>
              <w:rPr>
                <w:rFonts w:hint="eastAsia" w:ascii="仿宋_GB2312" w:hAnsi="仿宋_GB2312" w:eastAsia="仿宋_GB2312" w:cs="仿宋_GB2312"/>
                <w:sz w:val="24"/>
                <w:szCs w:val="24"/>
                <w:vertAlign w:val="baseline"/>
                <w:lang w:val="en-US" w:eastAsia="zh-CN"/>
              </w:rPr>
              <w:t>公司</w:t>
            </w:r>
            <w:r>
              <w:rPr>
                <w:rFonts w:hint="eastAsia" w:ascii="仿宋_GB2312" w:hAnsi="仿宋_GB2312" w:eastAsia="仿宋_GB2312" w:cs="仿宋_GB2312"/>
                <w:sz w:val="24"/>
                <w:szCs w:val="24"/>
                <w:vertAlign w:val="baseline"/>
                <w:lang w:eastAsia="zh-CN"/>
              </w:rPr>
              <w:t>项目策划方案和实施细则，并对其进行有效的组织和实施；</w:t>
            </w:r>
          </w:p>
          <w:p>
            <w:pPr>
              <w:keepNext w:val="0"/>
              <w:keepLines w:val="0"/>
              <w:numPr>
                <w:ilvl w:val="0"/>
                <w:numId w:val="1"/>
              </w:numPr>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完成对指定项目的文案撰写和</w:t>
            </w:r>
            <w:r>
              <w:rPr>
                <w:rFonts w:hint="eastAsia" w:ascii="仿宋_GB2312" w:hAnsi="仿宋_GB2312" w:eastAsia="仿宋_GB2312" w:cs="仿宋_GB2312"/>
                <w:sz w:val="24"/>
                <w:szCs w:val="24"/>
                <w:vertAlign w:val="baseline"/>
                <w:lang w:val="en-US" w:eastAsia="zh-CN"/>
              </w:rPr>
              <w:t>材料</w:t>
            </w:r>
            <w:r>
              <w:rPr>
                <w:rFonts w:hint="eastAsia" w:ascii="仿宋_GB2312" w:hAnsi="仿宋_GB2312" w:eastAsia="仿宋_GB2312" w:cs="仿宋_GB2312"/>
                <w:sz w:val="24"/>
                <w:szCs w:val="24"/>
                <w:vertAlign w:val="baseline"/>
                <w:lang w:eastAsia="zh-CN"/>
              </w:rPr>
              <w:t>修改；与</w:t>
            </w:r>
            <w:r>
              <w:rPr>
                <w:rFonts w:hint="eastAsia" w:ascii="仿宋_GB2312" w:hAnsi="仿宋_GB2312" w:eastAsia="仿宋_GB2312" w:cs="仿宋_GB2312"/>
                <w:sz w:val="24"/>
                <w:szCs w:val="24"/>
                <w:vertAlign w:val="baseline"/>
                <w:lang w:val="en-US" w:eastAsia="zh-CN"/>
              </w:rPr>
              <w:t>相关</w:t>
            </w:r>
            <w:r>
              <w:rPr>
                <w:rFonts w:hint="eastAsia" w:ascii="仿宋_GB2312" w:hAnsi="仿宋_GB2312" w:eastAsia="仿宋_GB2312" w:cs="仿宋_GB2312"/>
                <w:sz w:val="24"/>
                <w:szCs w:val="24"/>
                <w:vertAlign w:val="baseline"/>
                <w:lang w:eastAsia="zh-CN"/>
              </w:rPr>
              <w:t>媒体、广告公司等建立合作关系，确定文案和广告效果等；</w:t>
            </w:r>
          </w:p>
          <w:p>
            <w:pPr>
              <w:keepNext w:val="0"/>
              <w:keepLines w:val="0"/>
              <w:numPr>
                <w:ilvl w:val="0"/>
                <w:numId w:val="1"/>
              </w:numPr>
              <w:suppressLineNumbers w:val="0"/>
              <w:spacing w:before="0" w:beforeAutospacing="0" w:after="0" w:afterAutospacing="0"/>
              <w:ind w:left="0" w:leftChars="0" w:right="0" w:rightChars="0" w:firstLine="0" w:firstLineChars="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调查信息，收集资料，进行市场分析和新市场的开发，为相关工作提供支持。</w:t>
            </w:r>
          </w:p>
        </w:tc>
        <w:tc>
          <w:tcPr>
            <w:tcW w:w="372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vertAlign w:val="baseline"/>
                <w:lang w:eastAsia="zh-CN"/>
              </w:rPr>
              <w:t xml:space="preserve">工作认真负责，爱岗敬业，性格开朗，沟通力强。 </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eastAsia="zh-CN"/>
              </w:rPr>
              <w:t>2</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eastAsia="zh-CN"/>
              </w:rPr>
              <w:t>本科以上学历，年龄30周岁以下，限女性。</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eastAsia="zh-CN"/>
              </w:rPr>
              <w:t>3</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eastAsia="zh-CN"/>
              </w:rPr>
              <w:t>具有五年以上营销工作经验。</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eastAsia="zh-CN"/>
              </w:rPr>
              <w:t>4</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eastAsia="zh-CN"/>
              </w:rPr>
              <w:t>具有较好的文字组织及表达能力，能熟练运用Word、excel和PPT等办公软件。</w:t>
            </w:r>
          </w:p>
        </w:tc>
        <w:tc>
          <w:tcPr>
            <w:tcW w:w="1475" w:type="dxa"/>
            <w:vAlign w:val="center"/>
          </w:tcPr>
          <w:p>
            <w:pPr>
              <w:keepNext w:val="0"/>
              <w:keepLines w:val="0"/>
              <w:suppressLineNumbers w:val="0"/>
              <w:spacing w:before="0" w:beforeAutospacing="0" w:after="0" w:afterAutospacing="0"/>
              <w:ind w:left="0" w:right="0" w:firstLine="240" w:firstLineChars="100"/>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薪资待遇参照公司薪酬方案决定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长河公司综合管理部</w:t>
            </w:r>
          </w:p>
        </w:tc>
        <w:tc>
          <w:tcPr>
            <w:tcW w:w="788"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仿宋_GB2312" w:hAnsi="仿宋_GB2312" w:eastAsia="仿宋_GB2312" w:cs="仿宋_GB2312"/>
                <w:kern w:val="0"/>
                <w:sz w:val="24"/>
                <w:szCs w:val="24"/>
                <w:vertAlign w:val="baseline"/>
                <w:lang w:val="en-US" w:eastAsia="zh-CN" w:bidi="ar"/>
              </w:rPr>
            </w:pPr>
            <w:r>
              <w:rPr>
                <w:rFonts w:hint="eastAsia" w:ascii="仿宋_GB2312" w:hAnsi="宋体" w:eastAsia="仿宋_GB2312" w:cstheme="minorBidi"/>
                <w:kern w:val="2"/>
                <w:sz w:val="24"/>
                <w:szCs w:val="24"/>
                <w:vertAlign w:val="baseline"/>
                <w:lang w:val="en-US" w:eastAsia="zh-CN" w:bidi="ar-SA"/>
              </w:rPr>
              <w:t>法务专干</w:t>
            </w:r>
          </w:p>
        </w:tc>
        <w:tc>
          <w:tcPr>
            <w:tcW w:w="800"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仿宋_GB2312" w:hAnsi="仿宋_GB2312" w:eastAsia="仿宋_GB2312" w:cs="仿宋_GB2312"/>
                <w:kern w:val="0"/>
                <w:sz w:val="24"/>
                <w:szCs w:val="24"/>
                <w:vertAlign w:val="baseline"/>
                <w:lang w:val="en-US" w:eastAsia="zh-CN" w:bidi="ar"/>
              </w:rPr>
            </w:pPr>
            <w:r>
              <w:rPr>
                <w:rFonts w:hint="eastAsia" w:ascii="仿宋_GB2312" w:hAnsi="宋体" w:eastAsia="仿宋_GB2312" w:cstheme="minorBidi"/>
                <w:kern w:val="2"/>
                <w:sz w:val="24"/>
                <w:szCs w:val="24"/>
                <w:vertAlign w:val="baseline"/>
                <w:lang w:val="en-US" w:eastAsia="zh-CN" w:bidi="ar-SA"/>
              </w:rPr>
              <w:t>1</w:t>
            </w:r>
          </w:p>
        </w:tc>
        <w:tc>
          <w:tcPr>
            <w:tcW w:w="377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vertAlign w:val="baseline"/>
                <w:lang w:eastAsia="zh-CN"/>
              </w:rPr>
              <w:t>）完成公司各类法律事务处理、法律意识宣传、合同管理等法务管理工作。</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lang w:eastAsia="zh-CN"/>
              </w:rPr>
              <w:t>）负责日常法律文</w:t>
            </w:r>
            <w:r>
              <w:rPr>
                <w:rFonts w:hint="eastAsia" w:ascii="仿宋_GB2312" w:hAnsi="仿宋_GB2312" w:eastAsia="仿宋_GB2312" w:cs="仿宋_GB2312"/>
                <w:sz w:val="24"/>
                <w:szCs w:val="24"/>
                <w:vertAlign w:val="baseline"/>
                <w:lang w:val="en-US" w:eastAsia="zh-CN"/>
              </w:rPr>
              <w:t>书</w:t>
            </w:r>
            <w:r>
              <w:rPr>
                <w:rFonts w:hint="eastAsia" w:ascii="仿宋_GB2312" w:hAnsi="仿宋_GB2312" w:eastAsia="仿宋_GB2312" w:cs="仿宋_GB2312"/>
                <w:sz w:val="24"/>
                <w:szCs w:val="24"/>
                <w:vertAlign w:val="baseline"/>
                <w:lang w:eastAsia="zh-CN"/>
              </w:rPr>
              <w:t>的起草和审查工作;根据需要参与企业商务谈判，并对相关法律问题提出专业意见，维护企业合法权益;</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eastAsia="zh-CN"/>
              </w:rPr>
              <w:t>）负责企业相关人员的法律咨询和法律培训;。</w:t>
            </w:r>
          </w:p>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lang w:eastAsia="zh-CN"/>
              </w:rPr>
              <w:t>）完成领导安排的其他类型的工作。</w:t>
            </w:r>
          </w:p>
        </w:tc>
        <w:tc>
          <w:tcPr>
            <w:tcW w:w="3725"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vertAlign w:val="baseline"/>
                <w:lang w:eastAsia="zh-CN"/>
              </w:rPr>
              <w:t>）全日制本科及以上学历，法律相关专业，具备法律职业资格证书，年龄</w:t>
            </w:r>
            <w:r>
              <w:rPr>
                <w:rFonts w:hint="eastAsia" w:ascii="仿宋_GB2312" w:hAnsi="仿宋_GB2312" w:eastAsia="仿宋_GB2312" w:cs="仿宋_GB2312"/>
                <w:sz w:val="24"/>
                <w:szCs w:val="24"/>
                <w:vertAlign w:val="baseline"/>
                <w:lang w:val="en-US" w:eastAsia="zh-CN"/>
              </w:rPr>
              <w:t>25岁-55岁。</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（2）3年以上企业法务工作经验。精通公司法、劳动法、合同法等相关法律知识，熟练运用办公软件。</w:t>
            </w:r>
          </w:p>
          <w:p>
            <w:pPr>
              <w:keepNext w:val="0"/>
              <w:keepLines w:val="0"/>
              <w:suppressLineNumbers w:val="0"/>
              <w:spacing w:before="0" w:beforeAutospacing="0" w:after="0" w:afterAutospacing="0"/>
              <w:ind w:left="0" w:leftChars="0" w:right="0" w:rightChars="0"/>
              <w:jc w:val="left"/>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（3）工作态度严谨，认真细致。责任心强，写作沟通能力良好，诚实、正直。</w:t>
            </w:r>
          </w:p>
        </w:tc>
        <w:tc>
          <w:tcPr>
            <w:tcW w:w="1475" w:type="dxa"/>
            <w:vAlign w:val="center"/>
          </w:tcPr>
          <w:p>
            <w:pPr>
              <w:keepNext w:val="0"/>
              <w:keepLines w:val="0"/>
              <w:suppressLineNumbers w:val="0"/>
              <w:spacing w:before="0" w:beforeAutospacing="0" w:after="0" w:afterAutospacing="0"/>
              <w:ind w:left="0" w:leftChars="0" w:right="0" w:rightChars="0"/>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薪资待遇参照公司薪酬方案决定</w:t>
            </w:r>
            <w:r>
              <w:rPr>
                <w:rFonts w:hint="eastAsia" w:ascii="仿宋_GB2312" w:hAnsi="仿宋_GB2312" w:eastAsia="仿宋_GB2312" w:cs="仿宋_GB2312"/>
                <w:sz w:val="24"/>
                <w:szCs w:val="24"/>
                <w:vertAlign w:val="baseline"/>
                <w:lang w:eastAsia="zh-CN"/>
              </w:rPr>
              <w:t>。</w:t>
            </w:r>
          </w:p>
        </w:tc>
      </w:tr>
    </w:tbl>
    <w:p>
      <w:pPr>
        <w:rPr>
          <w:rFonts w:hint="eastAsia"/>
          <w:lang w:eastAsia="zh-CN"/>
        </w:rPr>
      </w:pPr>
    </w:p>
    <w:p>
      <w:pPr>
        <w:rPr>
          <w:rFonts w:hint="eastAsia" w:ascii="仿宋_GB2312" w:hAnsi="Calibri" w:eastAsia="仿宋_GB2312" w:cs="Times New Roman"/>
          <w:color w:val="000000"/>
          <w:sz w:val="28"/>
          <w:szCs w:val="2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39223BC-78BA-461D-A6C7-2F2E49878293}"/>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A9079279-7B37-400C-9591-95F7F3FBD7FB}"/>
  </w:font>
  <w:font w:name="仿宋_GB2312">
    <w:panose1 w:val="02010609030101010101"/>
    <w:charset w:val="86"/>
    <w:family w:val="modern"/>
    <w:pitch w:val="default"/>
    <w:sig w:usb0="00000001" w:usb1="080E0000" w:usb2="00000000" w:usb3="00000000" w:csb0="00040000" w:csb1="00000000"/>
    <w:embedRegular r:id="rId3" w:fontKey="{18C0CB59-EE55-4776-A0AD-0B579DFCEAB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CF6F6"/>
    <w:multiLevelType w:val="singleLevel"/>
    <w:tmpl w:val="486CF6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742E8"/>
    <w:rsid w:val="014E7BCE"/>
    <w:rsid w:val="02245E2D"/>
    <w:rsid w:val="03466AE1"/>
    <w:rsid w:val="085E123D"/>
    <w:rsid w:val="12BD2C7E"/>
    <w:rsid w:val="19A92CEF"/>
    <w:rsid w:val="1F112981"/>
    <w:rsid w:val="21150369"/>
    <w:rsid w:val="22E347B0"/>
    <w:rsid w:val="252D3EAC"/>
    <w:rsid w:val="2E790C2E"/>
    <w:rsid w:val="32E614A6"/>
    <w:rsid w:val="35742E63"/>
    <w:rsid w:val="3B7F6861"/>
    <w:rsid w:val="3C7826BC"/>
    <w:rsid w:val="3DC4633D"/>
    <w:rsid w:val="3EAC5BFA"/>
    <w:rsid w:val="41FB0BCC"/>
    <w:rsid w:val="435F6CBD"/>
    <w:rsid w:val="479654BC"/>
    <w:rsid w:val="50D9193F"/>
    <w:rsid w:val="52655D16"/>
    <w:rsid w:val="5353090B"/>
    <w:rsid w:val="54C45529"/>
    <w:rsid w:val="5FC64D6F"/>
    <w:rsid w:val="64CA588C"/>
    <w:rsid w:val="651539F4"/>
    <w:rsid w:val="6A2D1A8B"/>
    <w:rsid w:val="6F0B25B8"/>
    <w:rsid w:val="7AD3571C"/>
    <w:rsid w:val="7F65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jc w:val="left"/>
      <w:outlineLvl w:val="1"/>
    </w:pPr>
    <w:rPr>
      <w:rFonts w:ascii="Cambria" w:hAnsi="Cambria"/>
      <w:b/>
      <w:bCs/>
      <w:kern w:val="0"/>
      <w:szCs w:val="32"/>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nc-lang-cnt"/>
    <w:basedOn w:val="6"/>
    <w:qFormat/>
    <w:uiPriority w:val="0"/>
    <w:rPr>
      <w:rFonts w:hint="cs"/>
      <w:rtl/>
    </w:rPr>
  </w:style>
  <w:style w:type="character" w:customStyle="1" w:styleId="9">
    <w:name w:val="nc-lang-cnt1"/>
    <w:basedOn w:val="6"/>
    <w:qFormat/>
    <w:uiPriority w:val="0"/>
  </w:style>
  <w:style w:type="character" w:customStyle="1" w:styleId="10">
    <w:name w:val="nc-lang-cnt2"/>
    <w:basedOn w:val="6"/>
    <w:qFormat/>
    <w:uiPriority w:val="0"/>
  </w:style>
  <w:style w:type="character" w:customStyle="1" w:styleId="11">
    <w:name w:val="nc-lang-cnt3"/>
    <w:basedOn w:val="6"/>
    <w:qFormat/>
    <w:uiPriority w:val="0"/>
  </w:style>
  <w:style w:type="character" w:customStyle="1" w:styleId="12">
    <w:name w:val="nc-lang-cnt4"/>
    <w:basedOn w:val="6"/>
    <w:qFormat/>
    <w:uiPriority w:val="0"/>
    <w:rPr>
      <w:rFonts w:hint="cs"/>
      <w:rtl/>
    </w:rPr>
  </w:style>
  <w:style w:type="character" w:customStyle="1" w:styleId="13">
    <w:name w:val="nc-lang-cnt5"/>
    <w:basedOn w:val="6"/>
    <w:qFormat/>
    <w:uiPriority w:val="0"/>
    <w:rPr>
      <w:rFonts w:hint="cs"/>
      <w:rtl/>
    </w:rPr>
  </w:style>
  <w:style w:type="character" w:customStyle="1" w:styleId="14">
    <w:name w:val="nc-lang-cnt6"/>
    <w:basedOn w:val="6"/>
    <w:qFormat/>
    <w:uiPriority w:val="0"/>
    <w:rPr>
      <w:rFonts w:hint="cs"/>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2021-10-12T06:40:00Z</dcterms:created>
  <dc:creator>Administrator</dc:creator>
  <cp:lastModifiedBy>47</cp:lastModifiedBy>
  <cp:lastPrinted>2021-11-19T02:25:00Z</cp:lastPrinted>
  <dcterms:modified xsi:type="dcterms:W3CDTF">2021-11-25T01:09:03Z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C1E147853405489AA10080FA4F4F6F25</vt:lpwstr>
  </property>
</Properties>
</file>