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附件3</w:t>
      </w:r>
    </w:p>
    <w:p>
      <w:pPr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湖南省企业和工业经济联合会公开招聘工作人员计划及要求一览表</w:t>
      </w:r>
    </w:p>
    <w:tbl>
      <w:tblPr>
        <w:tblStyle w:val="3"/>
        <w:tblW w:w="1521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2126"/>
        <w:gridCol w:w="850"/>
        <w:gridCol w:w="3841"/>
        <w:gridCol w:w="1358"/>
        <w:gridCol w:w="1358"/>
        <w:gridCol w:w="4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ind w:left="-991" w:leftChars="-472"/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 xml:space="preserve">       序号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岗位名称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计划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学  历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年龄要求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专业要求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其 他 条 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文秘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大学本科及以上学历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35周岁以下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专业不限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ind w:left="280" w:hanging="280" w:hangingChars="100"/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1.在文字综合岗位专职从事文字综合工作1年以上，或具有较好的文字功底；</w:t>
            </w:r>
          </w:p>
          <w:p>
            <w:pPr>
              <w:ind w:left="280" w:hanging="280" w:hangingChars="100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2.具有研究生以上学历的优先。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  <w:jc w:val="center"/>
        </w:trPr>
        <w:tc>
          <w:tcPr>
            <w:tcW w:w="993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2</w:t>
            </w:r>
          </w:p>
        </w:tc>
        <w:tc>
          <w:tcPr>
            <w:tcW w:w="2126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  <w:lang w:eastAsia="zh-CN"/>
              </w:rPr>
              <w:t>综合</w:t>
            </w:r>
            <w:r>
              <w:rPr>
                <w:rFonts w:hint="eastAsia" w:ascii="仿宋_GB2312" w:hAnsi="黑体" w:eastAsia="仿宋_GB2312"/>
                <w:sz w:val="28"/>
                <w:szCs w:val="28"/>
              </w:rPr>
              <w:t>岗位</w:t>
            </w:r>
          </w:p>
        </w:tc>
        <w:tc>
          <w:tcPr>
            <w:tcW w:w="850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1</w:t>
            </w:r>
          </w:p>
        </w:tc>
        <w:tc>
          <w:tcPr>
            <w:tcW w:w="3841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bookmarkStart w:id="0" w:name="_GoBack"/>
            <w:bookmarkEnd w:id="0"/>
            <w:r>
              <w:rPr>
                <w:rFonts w:hint="eastAsia" w:ascii="仿宋_GB2312" w:hAnsi="黑体" w:eastAsia="仿宋_GB2312"/>
                <w:sz w:val="28"/>
                <w:szCs w:val="28"/>
              </w:rPr>
              <w:t>大学本科及以上学历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35周岁以下</w:t>
            </w:r>
          </w:p>
        </w:tc>
        <w:tc>
          <w:tcPr>
            <w:tcW w:w="1358" w:type="dxa"/>
            <w:noWrap w:val="0"/>
            <w:vAlign w:val="center"/>
          </w:tcPr>
          <w:p>
            <w:pPr>
              <w:jc w:val="center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专业不限</w:t>
            </w:r>
          </w:p>
        </w:tc>
        <w:tc>
          <w:tcPr>
            <w:tcW w:w="4691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熟悉行政管理知识及工作流程，熟悉公文写作格式，熟练运用OFFICE等电脑办公软件；</w:t>
            </w:r>
          </w:p>
          <w:p>
            <w:pPr>
              <w:numPr>
                <w:ilvl w:val="0"/>
                <w:numId w:val="1"/>
              </w:numPr>
              <w:jc w:val="left"/>
              <w:rPr>
                <w:rFonts w:hint="eastAsia" w:ascii="仿宋_GB2312" w:hAnsi="黑体" w:eastAsia="仿宋_GB2312"/>
                <w:sz w:val="28"/>
                <w:szCs w:val="28"/>
              </w:rPr>
            </w:pPr>
            <w:r>
              <w:rPr>
                <w:rFonts w:hint="eastAsia" w:ascii="仿宋_GB2312" w:hAnsi="黑体" w:eastAsia="仿宋_GB2312"/>
                <w:sz w:val="28"/>
                <w:szCs w:val="28"/>
              </w:rPr>
              <w:t>相关专业毕业，有相关工作经历者优先。</w:t>
            </w:r>
          </w:p>
        </w:tc>
      </w:tr>
    </w:tbl>
    <w:p>
      <w:pPr>
        <w:rPr>
          <w:rFonts w:ascii="方正小标宋简体" w:hAnsi="黑体" w:eastAsia="方正小标宋简体"/>
          <w:sz w:val="44"/>
          <w:szCs w:val="44"/>
        </w:rPr>
      </w:pPr>
    </w:p>
    <w:p/>
    <w:p/>
    <w:sectPr>
      <w:footerReference r:id="rId3" w:type="default"/>
      <w:pgSz w:w="16838" w:h="11906" w:orient="landscape"/>
      <w:pgMar w:top="1418" w:right="1701" w:bottom="1418" w:left="1701" w:header="851" w:footer="1418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60" w:firstLine="360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4092038"/>
    <w:multiLevelType w:val="multilevel"/>
    <w:tmpl w:val="54092038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4C61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2021-05-08T08:49:48Z</dcterms:created>
  <dc:creator>Administrator</dc:creator>
  <cp:lastModifiedBy>T、  </cp:lastModifiedBy>
  <dcterms:modified xsi:type="dcterms:W3CDTF">2021-05-08T08:49:58Z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5EB30CEFC45C4FE2BA4F19BFECC8735D</vt:lpwstr>
  </property>
</Properties>
</file>