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21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21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6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6"/>
          <w:kern w:val="0"/>
          <w:sz w:val="44"/>
          <w:szCs w:val="44"/>
          <w:shd w:val="clear" w:color="auto" w:fill="FFFFFF"/>
          <w:lang w:val="en-US" w:eastAsia="zh-CN" w:bidi="ar"/>
        </w:rPr>
        <w:t>邵阳宝宁建设工程有限公司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21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2021年招聘计划表</w:t>
      </w:r>
    </w:p>
    <w:bookmarkEnd w:id="0"/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221"/>
          <w:tab w:val="right" w:pos="8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      </w:t>
      </w:r>
    </w:p>
    <w:tbl>
      <w:tblPr>
        <w:tblStyle w:val="2"/>
        <w:tblW w:w="98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620"/>
        <w:gridCol w:w="1080"/>
        <w:gridCol w:w="1395"/>
        <w:gridCol w:w="2730"/>
        <w:gridCol w:w="1770"/>
        <w:gridCol w:w="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1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拟分配部门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年龄、性别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学历、专业及岗位要求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周岁以下，男女不限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全日制本科及以上学历，公共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事务管理、行政管理、汉语言文学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，具有3年及以上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行政管理经验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，担任一年以上办公室副职及以上职务。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周岁以下，男女不限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（第一学历为全日制大专及以上）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人力资源管理、劳动与社会保障专业，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企业资质及招投标所需各类持证人员证照管理经验。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周岁以下，男女不限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（第一学历为全日制大专及以上）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工商管理、土建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类专业，中级及以上职称，具有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年以上专业工作经验。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经营成控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40周岁以下，男女不限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（第一学历为全日制大专及以上）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工商管理、土建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类专业，中级及以上职称，具有造价资格证及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年以上专业工作经验。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经营成控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工程管理人员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40周岁以下，限男性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（第一学历为全日制大专及以上）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，土建类专业，中级及以上职称，二级建造师及以上资格证，具有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年及以上现场施工经验。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F59FA"/>
    <w:rsid w:val="11D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2021-02-09T08:58:00Z</dcterms:created>
  <dc:creator>Administrator</dc:creator>
  <cp:lastModifiedBy>Administrator</cp:lastModifiedBy>
  <dcterms:modified xsi:type="dcterms:W3CDTF">2021-02-09T09:01:03Z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