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left"/>
        <w:textAlignment w:val="auto"/>
        <w:outlineLvl w:val="9"/>
        <w:rPr>
          <w:rFonts w:hint="eastAsia" w:ascii="方正黑体_GBK" w:hAnsi="方正黑体_GBK" w:eastAsia="方正黑体_GBK" w:cs="方正黑体_GBK"/>
          <w:b w:val="0"/>
          <w:bCs/>
          <w:color w:val="000000"/>
          <w:spacing w:val="-20"/>
          <w:kern w:val="0"/>
          <w:sz w:val="32"/>
          <w:szCs w:val="32"/>
          <w:lang w:val="en-US" w:eastAsia="zh-CN" w:bidi="ar"/>
        </w:rPr>
      </w:pPr>
      <w:r>
        <w:rPr>
          <w:rFonts w:hint="eastAsia" w:ascii="方正黑体_GBK" w:hAnsi="方正黑体_GBK" w:eastAsia="方正黑体_GBK" w:cs="方正黑体_GBK"/>
          <w:b w:val="0"/>
          <w:bCs/>
          <w:color w:val="000000"/>
          <w:spacing w:val="-20"/>
          <w:kern w:val="0"/>
          <w:sz w:val="32"/>
          <w:szCs w:val="32"/>
          <w:lang w:val="en-US" w:eastAsia="zh-CN" w:bidi="ar"/>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outlineLvl w:val="9"/>
        <w:rPr>
          <w:rFonts w:hint="eastAsia" w:ascii="方正小标宋_GBK" w:hAnsi="方正小标宋_GBK" w:eastAsia="方正小标宋_GBK" w:cs="方正小标宋_GBK"/>
          <w:b w:val="0"/>
          <w:bCs/>
          <w:i w:val="0"/>
          <w:caps w:val="0"/>
          <w:color w:val="555555"/>
          <w:spacing w:val="-20"/>
          <w:sz w:val="44"/>
          <w:szCs w:val="44"/>
          <w:lang w:val="en-US" w:eastAsia="zh-CN"/>
        </w:rPr>
      </w:pPr>
      <w:r>
        <w:rPr>
          <w:rFonts w:hint="eastAsia" w:ascii="方正小标宋_GBK" w:hAnsi="方正小标宋_GBK" w:eastAsia="方正小标宋_GBK" w:cs="方正小标宋_GBK"/>
          <w:b w:val="0"/>
          <w:bCs/>
          <w:color w:val="000000"/>
          <w:spacing w:val="-20"/>
          <w:kern w:val="0"/>
          <w:sz w:val="44"/>
          <w:szCs w:val="44"/>
          <w:lang w:val="en-US" w:eastAsia="zh-CN" w:bidi="ar"/>
        </w:rPr>
        <w:t>湖南聚源实业集团有限公司招聘岗位明细表</w:t>
      </w:r>
    </w:p>
    <w:tbl>
      <w:tblPr>
        <w:tblStyle w:val="4"/>
        <w:tblW w:w="87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641"/>
        <w:gridCol w:w="1050"/>
        <w:gridCol w:w="1080"/>
        <w:gridCol w:w="1020"/>
        <w:gridCol w:w="2010"/>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年龄要求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学历条件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学历专业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岗位条件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3"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变电</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项目经理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35周岁</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大学本科及以上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电工类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机械类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土建类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自动化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left"/>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1.具有注册二级建造师及以上等注册类资质；</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cstheme="minorEastAsia"/>
                <w:i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color w:val="000000"/>
                <w:kern w:val="0"/>
                <w:sz w:val="18"/>
                <w:szCs w:val="18"/>
                <w:u w:val="none"/>
                <w:lang w:val="en-US" w:eastAsia="zh-CN" w:bidi="ar"/>
              </w:rPr>
              <w:t>2.具有3年以上110千伏变电工程施工管理工作经验者优先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outlineLvl w:val="9"/>
              <w:rPr>
                <w:rFonts w:hint="eastAsia"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注册一级建造师、注册一级造价工程师等高级资质可放宽到法定退休年龄，并适当降低学历要求</w:t>
            </w:r>
            <w:r>
              <w:rPr>
                <w:rFonts w:hint="eastAsia" w:asciiTheme="minorEastAsia" w:hAnsiTheme="minorEastAsia" w:cstheme="minorEastAsia"/>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8"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变电</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35周岁</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大专及以上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电工类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机械类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土建类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自动化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360" w:firstLineChars="200"/>
              <w:jc w:val="left"/>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1.具有技师、工程师或具有注册二级建造师及以上等注册类资质；</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2.有3年以上110千伏变电工程施工工作经验者优先。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注册一级建造师、注册一级造价工程师等高级资质可放宽到法定退休年龄，并适当降低学历要求</w:t>
            </w:r>
            <w:r>
              <w:rPr>
                <w:rFonts w:hint="eastAsia" w:asciiTheme="minorEastAsia" w:hAnsiTheme="minorEastAsia" w:cstheme="minorEastAsia"/>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9"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输电</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项目经理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35周岁</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大学本科及以上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电工类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机械类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土建类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自动化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360" w:firstLineChars="200"/>
              <w:jc w:val="left"/>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1.具有注册二级建造师及以上等注册类资质；</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2.具有3年以上110千伏线路工程施工管理工作经验者优先。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注册一级建造师、注册一级造价工程师等高级资质可放宽到法定退休年龄，并适当降低学历要求</w:t>
            </w:r>
            <w:r>
              <w:rPr>
                <w:rFonts w:hint="eastAsia" w:asciiTheme="minorEastAsia" w:hAnsiTheme="minorEastAsia" w:cstheme="minorEastAsia"/>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输电</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35周岁</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大专及以上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电工类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机械类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土建类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自动化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360" w:firstLineChars="200"/>
              <w:jc w:val="left"/>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1.具有技师、工程师或具有注册二级建造师及以上等注册类资质；</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2.有3年以上110千伏线路工程施工工作经验者优先。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注册一级建造师、注册一级造价工程师等高级资质可放宽到法定退休年龄，并适当降低学历要求</w:t>
            </w:r>
            <w:r>
              <w:rPr>
                <w:rFonts w:hint="eastAsia" w:asciiTheme="minorEastAsia" w:hAnsiTheme="minorEastAsia" w:cstheme="minorEastAsia"/>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cstheme="minorEastAsia"/>
                <w:i w:val="0"/>
                <w:color w:val="000000"/>
                <w:kern w:val="0"/>
                <w:sz w:val="18"/>
                <w:szCs w:val="18"/>
                <w:u w:val="none"/>
                <w:lang w:val="en-US" w:eastAsia="zh-CN" w:bidi="ar"/>
              </w:rPr>
              <w:t>项目</w:t>
            </w:r>
            <w:r>
              <w:rPr>
                <w:rFonts w:hint="eastAsia" w:asciiTheme="minorEastAsia" w:hAnsiTheme="minorEastAsia" w:eastAsiaTheme="minorEastAsia" w:cstheme="minorEastAsia"/>
                <w:i w:val="0"/>
                <w:color w:val="000000"/>
                <w:kern w:val="0"/>
                <w:sz w:val="18"/>
                <w:szCs w:val="18"/>
                <w:u w:val="none"/>
                <w:lang w:val="en-US" w:eastAsia="zh-CN" w:bidi="ar"/>
              </w:rPr>
              <w:t>安全员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35周岁</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大专及以上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电工类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机械类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土建类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自动化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360" w:firstLineChars="200"/>
              <w:jc w:val="left"/>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1.具有建筑施工企业综合类专职安全生产管理人员安全生产考核合格证书（湖南省住房和城乡建设厅颁发）；</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2.有5年以上电力相关工作经验。</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cstheme="minorEastAsia"/>
                <w:i w:val="0"/>
                <w:color w:val="000000"/>
                <w:kern w:val="0"/>
                <w:sz w:val="18"/>
                <w:szCs w:val="18"/>
                <w:u w:val="none"/>
                <w:lang w:val="en-US" w:eastAsia="zh-CN" w:bidi="ar"/>
              </w:rPr>
              <w:t>项目</w:t>
            </w:r>
            <w:r>
              <w:rPr>
                <w:rFonts w:hint="eastAsia" w:asciiTheme="minorEastAsia" w:hAnsiTheme="minorEastAsia" w:eastAsiaTheme="minorEastAsia" w:cstheme="minorEastAsia"/>
                <w:i w:val="0"/>
                <w:color w:val="000000"/>
                <w:kern w:val="0"/>
                <w:sz w:val="18"/>
                <w:szCs w:val="18"/>
                <w:u w:val="none"/>
                <w:lang w:val="en-US" w:eastAsia="zh-CN" w:bidi="ar"/>
              </w:rPr>
              <w:t>质量员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35周岁</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大专及以上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电工类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机械类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土建类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自动化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firstLine="360" w:firstLineChars="200"/>
              <w:jc w:val="left"/>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1.具有湖南省住房和城乡建设厅颁发的质量员证；</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2.有5年以上电力相关工作经验。</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color w:val="000000"/>
                <w:sz w:val="18"/>
                <w:szCs w:val="18"/>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A76DD"/>
    <w:rsid w:val="4DBA76DD"/>
    <w:rsid w:val="529E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2020-07-21T07:54:00Z</dcterms:created>
  <dc:creator>Administrator</dc:creator>
  <cp:lastModifiedBy>Administrator</cp:lastModifiedBy>
  <dcterms:modified xsi:type="dcterms:W3CDTF">2020-07-21T07:59:22Z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