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附件1：</w:t>
      </w:r>
    </w:p>
    <w:p>
      <w:pPr>
        <w:spacing w:line="240" w:lineRule="atLeas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岗位需求表</w:t>
      </w:r>
    </w:p>
    <w:bookmarkEnd w:id="0"/>
    <w:tbl>
      <w:tblPr>
        <w:tblStyle w:val="2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486"/>
        <w:gridCol w:w="846"/>
        <w:gridCol w:w="954"/>
        <w:gridCol w:w="1188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人数（人）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要求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年龄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 文秘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有较强的公文写作和文字综合能力，具有一定科学素养和沟通协调能力，熟悉常用办公软件及设备操作使用。有相关从业经验者优先。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计算机网络工程师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计算机科学与技术、网络等相关专业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熟知计算机软件、硬件等相关知识，有较强的专业能力或相关从业经验者优先。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展教员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不限，表演、理工科专业优先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普通话二级乙等以上，形象气质佳，语言表达和逻辑思维能力强，具备科学教育理论基础或相关从业经验者优先。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咨询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辅导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不限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全日制本科及以上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女，身高1</w:t>
            </w:r>
            <w:r>
              <w:rPr>
                <w:rFonts w:ascii="仿宋" w:hAnsi="仿宋" w:eastAsia="仿宋"/>
                <w:sz w:val="24"/>
                <w:szCs w:val="24"/>
              </w:rPr>
              <w:t>.58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以上，形象气质佳。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科学 老师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理工科、教育学等相关专业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全日制研究生以上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199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年1月1日后出生</w:t>
            </w:r>
          </w:p>
        </w:tc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有科学实验课程辅导、科技馆相关工作经验优先。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</w:t>
            </w:r>
          </w:p>
        </w:tc>
        <w:tc>
          <w:tcPr>
            <w:tcW w:w="65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E4C41"/>
    <w:rsid w:val="7C2E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2019-09-27T01:00:00Z</dcterms:created>
  <dc:creator>闪闪大白牙</dc:creator>
  <cp:lastModifiedBy>闪闪大白牙</cp:lastModifiedBy>
  <dcterms:modified xsi:type="dcterms:W3CDTF">2019-09-27T01:00:37Z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