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附件一：</w:t>
      </w:r>
    </w:p>
    <w:p>
      <w:pPr>
        <w:spacing w:afterLines="50"/>
        <w:ind w:firstLine="321" w:firstLineChars="100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</w:rPr>
        <w:t>长沙经济技术开发区永康物业管理有限公司2018年度员工招聘岗位一览表</w:t>
      </w:r>
    </w:p>
    <w:tbl>
      <w:tblPr>
        <w:tblStyle w:val="7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50"/>
        <w:gridCol w:w="1455"/>
        <w:gridCol w:w="1431"/>
        <w:gridCol w:w="3685"/>
        <w:gridCol w:w="411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岗位序号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岗位名称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薪酬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工作职责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任职要求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1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项目经理（1）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月薪8000元左右，具体面议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1、负责整个项目的管理体系、运作体系、质量体系的具体实施；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2、保障项目服务的品质并根据当地市场、客户的特定需求确保服务质量；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3、负责项目的前期工作对接、统筹、支持、团队组建和培训工作；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4、建立并维护与项目有关的甲方、政府部门的公共关系；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5、完成上级交办的其他工作。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1、30-45岁，大专以上学历；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2、具有5年以上大型综合体项目（商业物业）项目经理工作经验或3年以上知名物业企业同岗位工作经验；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3、具有突出的团队领导能力、协调沟通能力和书面表达能力；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4、具有良好的专业形象和综合素质；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5、具有履职需要的职业资格证书；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6、熟练操作办公软件。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该岗位实行合同聘用制。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项目经理（2）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月薪5000元左右，具体面议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1、负责整个项目的管理体系、运作体系、质量体系的具体实施；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2、建立并维护与项目有关的甲方、政府部门的公共关系；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3、完成上级交办的其他工作。</w:t>
            </w:r>
          </w:p>
        </w:tc>
        <w:tc>
          <w:tcPr>
            <w:tcW w:w="4111" w:type="dxa"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1、30-45岁，大专以上学历；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2、具有3年以上物业公司同类岗位管理经验；3、具有良好的团队领导能力、协调沟通能力和书面表达能力；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4、具有良好的专业形象和综合素质；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5、具有履职需要的职业资格证书；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6、熟练操作办公软件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11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工程主管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月薪7000元左右，具体面议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1、在项目经理直接领导下全面负责其项目的工程类工作，确保物业设施（给排水、供配电、弱电、公共照明、消防设施设备等）处于良好的运作状态，使物业长期得到保值、升值；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2、组织建立健全共用设施设备台账、图纸资料、维修档案、运行及操作规程；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4、组织对施工过程进行核查；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5、组织制定项目工程维修维护方面各类预案；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6、负责房屋承接查验、接管验收，并跟进工程遗留问题；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7、协助处理有关工程方面的各类投诉；</w:t>
            </w:r>
          </w:p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8、完成上级交办的其他工作。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1、30-45岁，大专以上专业，工程类相关专业；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2、3年以上大型综合体工程管理工作经验或2年以上知名物业企业同岗位工作经验；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3、具有水电、中央空调、自动化设备控制等方面现场工作经验；了解消防法规、物业法规，熟练使用工程软件、办公软件；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3、具有本岗位专业证书或物业相关证书；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4、熟悉物业管理工作流程、条例及相关法律法规；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5、具备独立处理及跟进管理日常管理事务的能力；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6、有较强的语言表达及沟通能力，善于与客户及相关政府部门沟通。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7、具备物业行业相关工程类中级（含）以上职业资格证或中级（含）以上职称。如电气工程师、暖通工程师、土建工程师等，有3年以上安全管理工作经验者优先。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岗位名称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薪酬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工作职责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任职要求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安全主管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月薪6000元左右，具体面议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1、在项目经理的领导下统筹整个项目的安全消防管理工作；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2、负责项目安全生产工作计划的制定及监督执行；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3、组织建立安全消防器材等物资台账，制定安全消防器材的维修、保养计划并监督落实，确保各类公共秩序维护器材处于有效状态；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4、组织健全项目公共秩序方面的各类预案和治安消防档案；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5、组织对本项目重点部位进行联合安全检查，及时发现并消除各类安全隐患；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6、负责本项目安全培训工作；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7、协助处理设计安全消防的投诉；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8、建立并维护与项目甲方、政府部门的公共关系；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9、协助项目经理对本项目发生的重大事件进行现场处理。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10、完成上级交办的其他相关工作。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1、30-45岁，大专以上学历，消防工程类专业；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2、五年以上物业公共秩序维护工作经验，三年以上同岗位工作经验；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3、接受过（公安、消防）专业培训，持有培训证书者或有消防部队服役经历者优先；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4、熟悉物业公共秩序维护、消防安全方面的相关法律法规、工作规程；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5、熟悉消防设施设备的使用和维护；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6、精力充沛，有较强的团队管理能力、协调能力，执行力强；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7、良好的职业形象和综合素质。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该岗位实行合同聘用制。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客服主管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月薪4000元左右，具体面议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1、协助项目经理实施本项目客户服务等相关工作；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2、组织进行客户接待及回访，组织安排相关问题的落实并反馈；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3、制定部门培训计划，对部门员工实施专业培训；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4、督导客服部门各项任务指标的达成；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5、建立并维护与项目甲方、政府部门等的公共关系；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6、完成上级交办的其他工作。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1、30-40岁，女性，大专以上学历，形象气质佳，物业管理、酒店管理等相关专业优先；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2、3年以上物业客户服务管理工作经验或2年知名物业企业客服工作经验；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3、熟悉物业法规和物业客户服务的各项业务运作流程；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4、具备一定的团队管理能力，有良好的沟通和表达能力；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5、思维缜密，做事有条理，亲和力强；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6、熟练操作办公自动化软件。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p>
      <w:pPr>
        <w:spacing w:line="40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</w:rPr>
      </w:pPr>
    </w:p>
    <w:p>
      <w:pPr>
        <w:spacing w:line="40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</w:rPr>
      </w:pPr>
    </w:p>
    <w:p>
      <w:pPr>
        <w:spacing w:line="40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</w:rPr>
      </w:pPr>
    </w:p>
    <w:p>
      <w:pPr>
        <w:spacing w:line="400" w:lineRule="exact"/>
        <w:ind w:firstLine="236" w:firstLineChars="98"/>
        <w:rPr>
          <w:b/>
          <w:sz w:val="24"/>
        </w:rPr>
      </w:pPr>
    </w:p>
    <w:tbl>
      <w:tblPr>
        <w:tblStyle w:val="7"/>
        <w:tblW w:w="150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20"/>
        <w:gridCol w:w="970"/>
        <w:gridCol w:w="1520"/>
        <w:gridCol w:w="4635"/>
        <w:gridCol w:w="4530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岗位序号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岗位名称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薪酬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工作职责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任职要求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58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工程管理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（造价员）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月薪6000元左右，具体面议</w:t>
            </w:r>
          </w:p>
        </w:tc>
        <w:tc>
          <w:tcPr>
            <w:tcW w:w="463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1.负责组织完成内部工程项目的前期预算结算工作；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2.协助各部门完成项目的规划、施工合同、施工进度的控制；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3.协助招投标及施工单位的选择与确定；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4.协助完成组织工程的施工过程管理工作，检查督促施工单位实现质量目标、安全目标和工期目标；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5.协助各部门完成中心工程建设的内部、外部的各项协调工作；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6.完成上级安排的其他工作。</w:t>
            </w:r>
          </w:p>
        </w:tc>
        <w:tc>
          <w:tcPr>
            <w:tcW w:w="453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1.工民建或工程造价专业毕业，35岁以下（</w:t>
            </w:r>
            <w:r>
              <w:rPr>
                <w:sz w:val="18"/>
                <w:szCs w:val="18"/>
              </w:rPr>
              <w:t>1983年1月1日后出生</w:t>
            </w:r>
            <w:r>
              <w:rPr>
                <w:rFonts w:hint="eastAsia"/>
                <w:sz w:val="18"/>
                <w:szCs w:val="18"/>
              </w:rPr>
              <w:t>），本科以上学历，特别优秀者可放宽至大专学历；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2.有2年以上房地产开发公司或工程施工单位现场管理经验；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3.熟悉湖南省预算定额和建设工程量清单计价规范，具备土建预算员或土建造价师资格证书；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4.具有突出的团队合作能力、协调沟通能力和书面表达能力；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5.具有履职需要的职业资格证书，熟练操作办公软件。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1、该岗位实行合同聘用制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rFonts w:hint="eastAsia"/>
                <w:color w:val="000000"/>
                <w:sz w:val="18"/>
                <w:szCs w:val="18"/>
              </w:rPr>
              <w:t>造价员证或注册造价师优先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58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月薪4000元左右，具体面议</w:t>
            </w:r>
          </w:p>
        </w:tc>
        <w:tc>
          <w:tcPr>
            <w:tcW w:w="463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1.负责项目安全生产工作计划的制定及监督执行；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2.组织建立安全消防器材等物资台账，制定安全消防器材的维修、保养计划并监督落实，确保各项目公共秩序维护器材处于有效状态；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3.组织健全各项目公共秩序方面的各类预案和治安消防档案；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4.组织对各项目重点部位进行联合安全检查，及时发现并消除各类安全隐患；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5.负责各项目安全培训工作；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6.协助处理设计安全消防的投诉；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7.建立并维护与各项目及政府部门的公共关系；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8.协助上级对各项目发生的重大事件进行现场处理。</w:t>
            </w:r>
          </w:p>
        </w:tc>
        <w:tc>
          <w:tcPr>
            <w:tcW w:w="453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1.大学专科及以上学历，35岁以下（</w:t>
            </w:r>
            <w:r>
              <w:rPr>
                <w:sz w:val="18"/>
                <w:szCs w:val="18"/>
              </w:rPr>
              <w:t>1983年1月1日后出生</w:t>
            </w:r>
            <w:r>
              <w:rPr>
                <w:rFonts w:hint="eastAsia"/>
                <w:sz w:val="18"/>
                <w:szCs w:val="18"/>
              </w:rPr>
              <w:t>），安全工程及相关专业；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2.熟悉国家各项安全环保法律法规，熟悉现场安全工作流程、安全操作规范和安全管理程序；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3.具有高度的责任心和执行力，较强的监督、协调、组织能力；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4.持有安全职业证书，有消防、电力等安全员证或消防员证者优先；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</w:rPr>
              <w:t>1、该岗位实行合同聘用制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2、具备电气、暖通空调、土建工程师职称，有3年以上安全管理工作经验、有企业管理经验者优先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58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</w:t>
            </w:r>
          </w:p>
        </w:tc>
        <w:tc>
          <w:tcPr>
            <w:tcW w:w="97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月薪4000元左右，具体面议</w:t>
            </w:r>
          </w:p>
        </w:tc>
        <w:tc>
          <w:tcPr>
            <w:tcW w:w="463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1.拟定商业资产招商方案及运作模式；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2.负责商业合同业务及租金收缴；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3.负责中心资产的风险处理工作并撰写相关报告。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4.负责拟定资产运营方案；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5.负责中心评估工作，办理相关处理报批手续；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6.负责资产信息更新、整理和统计分析工作；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7.完成上级交办的其他相关工作。</w:t>
            </w:r>
          </w:p>
        </w:tc>
        <w:tc>
          <w:tcPr>
            <w:tcW w:w="453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1.本科及以上学历，35岁以下（</w:t>
            </w:r>
            <w:r>
              <w:rPr>
                <w:sz w:val="18"/>
                <w:szCs w:val="18"/>
              </w:rPr>
              <w:t>1983年1月1日后出生</w:t>
            </w:r>
            <w:r>
              <w:rPr>
                <w:rFonts w:hint="eastAsia"/>
                <w:sz w:val="18"/>
                <w:szCs w:val="18"/>
              </w:rPr>
              <w:t>），管理类相关专业；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2.了解资产管理的有关法律、法规，熟悉资产管理业务流程，诚实正派、责任意识强、能吃苦耐劳，服从上级管理，具有企业资产管理工作经验者优先；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3.能熟练操作word、excel、PPT等办公软件；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4.有较好的沟通表达能力，具备一定的文字写作能力。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1、该岗位实行合同聘用制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2、有与商户、企业、城市管理、食品安全等沟通协调工作经验者优先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58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</w:t>
            </w:r>
          </w:p>
        </w:tc>
        <w:tc>
          <w:tcPr>
            <w:tcW w:w="97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月薪4000元左右，具体面议</w:t>
            </w:r>
          </w:p>
        </w:tc>
        <w:tc>
          <w:tcPr>
            <w:tcW w:w="463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1.负责各部门的关系协调；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2.建立各项规章制度，促进各项工作规范化管理；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3.负责印章管理、档案管理、收发文管理工作；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4.负责会议组织，记录，及整理归档工作；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5.负责员工入职、离职过程中行政相关的手续办理；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6.负责办公室日常事务处理，负责文稿起草；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7.认真完成上级交办的其它工作。</w:t>
            </w:r>
          </w:p>
        </w:tc>
        <w:tc>
          <w:tcPr>
            <w:tcW w:w="453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1.大专及以上学历，35岁以下（</w:t>
            </w:r>
            <w:r>
              <w:rPr>
                <w:sz w:val="18"/>
                <w:szCs w:val="18"/>
              </w:rPr>
              <w:t>1983年1月1日后出生</w:t>
            </w:r>
            <w:r>
              <w:rPr>
                <w:rFonts w:hint="eastAsia"/>
                <w:sz w:val="18"/>
                <w:szCs w:val="18"/>
              </w:rPr>
              <w:t>），文秘、人力资源、经济管理、新闻传播、法律等相关专业；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2.熟悉公文处理流程，具有较强的文字综合能力，能熟练应用Word、Excel等常用办公软件；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3.遵纪守法，品行端正，具有良好的职业道德和社会公德；爱岗敬业，乐于奉献，有较强的事业心和责任感；4.熟悉行政管理、综合事务和档案管理工作，熟悉文件、移动介质、办公电脑机要保密工作；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1、该岗位实行合同聘用制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有政府部门、国有企业或社区工作及公文写作、公文处理工作经验者优先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58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法务管理</w:t>
            </w:r>
          </w:p>
        </w:tc>
        <w:tc>
          <w:tcPr>
            <w:tcW w:w="97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月薪6000元左右，具体面议</w:t>
            </w:r>
          </w:p>
        </w:tc>
        <w:tc>
          <w:tcPr>
            <w:tcW w:w="463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1.负责审核合同并接受法律咨询，拟定各类标准合同，出具合同审核意见，对合同履约情况进行监管，发现履约风险及时预警，并采取相应处理措施；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2.法律支持和服务：为公司的经营、管理决策提供法律和政策依据；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3.负责处理各类纠纷，接受公司代理或参与的法律事务，维护公司的合法利益；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4.负责组织实施合同领域相关法律宣传、培训工作；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5.完成上级安排的其他工作任务，做好内外相关协调工作。</w:t>
            </w:r>
          </w:p>
        </w:tc>
        <w:tc>
          <w:tcPr>
            <w:tcW w:w="4530" w:type="dxa"/>
            <w:vAlign w:val="center"/>
          </w:tcPr>
          <w:p>
            <w:pPr>
              <w:pStyle w:val="4"/>
              <w:widowControl/>
              <w:shd w:val="clear" w:color="auto" w:fill="FFFEFE"/>
              <w:spacing w:before="0" w:beforeAutospacing="0" w:after="0" w:afterAutospacing="0" w:line="280" w:lineRule="exact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EFE"/>
              </w:rPr>
              <w:t>1.本科及以上学历，45岁以下（1973年1月1日以后出生），法律、经济管理及相关专业；</w:t>
            </w:r>
          </w:p>
          <w:p>
            <w:pPr>
              <w:pStyle w:val="4"/>
              <w:widowControl/>
              <w:shd w:val="clear" w:color="auto" w:fill="FFFEFE"/>
              <w:spacing w:before="0" w:beforeAutospacing="0" w:after="0" w:afterAutospacing="0" w:line="280" w:lineRule="exact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EFE"/>
              </w:rPr>
              <w:t>2.通过司法考试，5年以上企业工作经验；</w:t>
            </w:r>
          </w:p>
          <w:p>
            <w:pPr>
              <w:pStyle w:val="4"/>
              <w:widowControl/>
              <w:shd w:val="clear" w:color="auto" w:fill="FFFEFE"/>
              <w:spacing w:before="0" w:beforeAutospacing="0" w:after="0" w:afterAutospacing="0" w:line="280" w:lineRule="exact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EFE"/>
              </w:rPr>
              <w:t>3.熟悉公司法、合同法、民法、经济法、商法等法律知识；</w:t>
            </w:r>
          </w:p>
          <w:p>
            <w:pPr>
              <w:pStyle w:val="4"/>
              <w:widowControl/>
              <w:shd w:val="clear" w:color="auto" w:fill="FFFEFE"/>
              <w:spacing w:before="0" w:beforeAutospacing="0" w:after="0" w:afterAutospacing="0" w:line="280" w:lineRule="exact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EFE"/>
              </w:rPr>
              <w:t>4.具备较强的逻辑思维能力，良好的职业素养；了解企业管理、劳动和财务规则；</w:t>
            </w:r>
          </w:p>
          <w:p>
            <w:pPr>
              <w:pStyle w:val="4"/>
              <w:widowControl/>
              <w:shd w:val="clear" w:color="auto" w:fill="FFFEFE"/>
              <w:spacing w:before="0" w:beforeAutospacing="0" w:after="0" w:afterAutospacing="0" w:line="28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EFE"/>
              </w:rPr>
              <w:t>5.能熟练运用计算机办公软件。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1、该岗位实行合同聘用制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2、有律师资格证者，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EFE"/>
              </w:rPr>
              <w:t>具备处理合同纠纷案件的专业能力，有法律事务实操经验者优先</w:t>
            </w:r>
          </w:p>
        </w:tc>
      </w:tr>
    </w:tbl>
    <w:p>
      <w:pPr>
        <w:ind w:firstLine="420" w:firstLineChars="200"/>
      </w:pPr>
      <w:r>
        <w:rPr>
          <w:rFonts w:hint="eastAsia"/>
          <w:szCs w:val="21"/>
        </w:rPr>
        <w:t>薪酬、其他福利待遇根据公司人力资源管理制度相关规定发放</w:t>
      </w:r>
    </w:p>
    <w:sectPr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C1167"/>
    <w:rsid w:val="0008757D"/>
    <w:rsid w:val="00134F73"/>
    <w:rsid w:val="00141BE3"/>
    <w:rsid w:val="0019728E"/>
    <w:rsid w:val="00262368"/>
    <w:rsid w:val="002667B2"/>
    <w:rsid w:val="002B4731"/>
    <w:rsid w:val="00415A82"/>
    <w:rsid w:val="004C338C"/>
    <w:rsid w:val="004F7A9F"/>
    <w:rsid w:val="005456EF"/>
    <w:rsid w:val="00583CF4"/>
    <w:rsid w:val="00655E2D"/>
    <w:rsid w:val="00671EA1"/>
    <w:rsid w:val="00824CF9"/>
    <w:rsid w:val="00851CB0"/>
    <w:rsid w:val="008A7D22"/>
    <w:rsid w:val="008C24AA"/>
    <w:rsid w:val="00954127"/>
    <w:rsid w:val="009B141E"/>
    <w:rsid w:val="009D340A"/>
    <w:rsid w:val="009E6B71"/>
    <w:rsid w:val="009F2650"/>
    <w:rsid w:val="00A33337"/>
    <w:rsid w:val="00A57FE9"/>
    <w:rsid w:val="00AC4120"/>
    <w:rsid w:val="00B215CA"/>
    <w:rsid w:val="00BA28D6"/>
    <w:rsid w:val="00BE17A5"/>
    <w:rsid w:val="00E70EBE"/>
    <w:rsid w:val="00E9299A"/>
    <w:rsid w:val="00EC3F7F"/>
    <w:rsid w:val="00EE17CF"/>
    <w:rsid w:val="01994119"/>
    <w:rsid w:val="0A9C1167"/>
    <w:rsid w:val="0D8631F1"/>
    <w:rsid w:val="0EAE473E"/>
    <w:rsid w:val="134A3A71"/>
    <w:rsid w:val="14465DF8"/>
    <w:rsid w:val="1BC2579C"/>
    <w:rsid w:val="345B1CF8"/>
    <w:rsid w:val="373453F3"/>
    <w:rsid w:val="376C39F5"/>
    <w:rsid w:val="49951710"/>
    <w:rsid w:val="50BB41E2"/>
    <w:rsid w:val="53CC5B8B"/>
    <w:rsid w:val="54BF77A4"/>
    <w:rsid w:val="55262167"/>
    <w:rsid w:val="5AA01402"/>
    <w:rsid w:val="643F6750"/>
    <w:rsid w:val="64E66CF0"/>
    <w:rsid w:val="6D535020"/>
    <w:rsid w:val="73C67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617</Words>
  <Characters>3523</Characters>
  <Lines>29</Lines>
  <Paragraphs>8</Paragraphs>
  <TotalTime>209</TotalTime>
  <ScaleCrop>false</ScaleCrop>
  <LinksUpToDate>false</LinksUpToDate>
  <CharactersWithSpaces>4132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2018-09-28T08:12:00Z</dcterms:created>
  <dc:creator>Administrator</dc:creator>
  <cp:lastModifiedBy>周正</cp:lastModifiedBy>
  <cp:lastPrinted>2018-10-09T07:06:00Z</cp:lastPrinted>
  <dcterms:modified xsi:type="dcterms:W3CDTF">2018-10-11T02:50:52Z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