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       </w:t>
      </w:r>
      <w:r>
        <w:rPr>
          <w:rFonts w:hAnsi="Mongolian Baiti" w:eastAsia="方正小标宋简体"/>
          <w:sz w:val="36"/>
          <w:szCs w:val="36"/>
        </w:rPr>
        <w:t>湖南省湘诚融资担保有限责任公司</w:t>
      </w:r>
    </w:p>
    <w:p>
      <w:pPr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          2018</w:t>
      </w:r>
      <w:r>
        <w:rPr>
          <w:rFonts w:hAnsi="Mongolian Baiti" w:eastAsia="方正小标宋简体"/>
          <w:sz w:val="36"/>
          <w:szCs w:val="36"/>
        </w:rPr>
        <w:t>年招聘工作人员职位表</w:t>
      </w:r>
    </w:p>
    <w:tbl>
      <w:tblPr>
        <w:tblStyle w:val="3"/>
        <w:tblW w:w="936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993"/>
        <w:gridCol w:w="984"/>
        <w:gridCol w:w="1600"/>
        <w:gridCol w:w="3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招聘岗位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最低学位要求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会计主管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1人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全日制本科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学士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财务管理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、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会计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会计学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税务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审计学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统计学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1.会计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税务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审计中级 (或同等) 职称及以上；                 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2.熟悉金蝶账务系统及各类办公软件；               </w:t>
            </w:r>
            <w:r>
              <w:rPr>
                <w:rFonts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4"/>
              </w:rPr>
              <w:t>3.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 xml:space="preserve"> 具有</w:t>
            </w:r>
            <w:r>
              <w:rPr>
                <w:rFonts w:eastAsia="仿宋"/>
                <w:color w:val="000000"/>
                <w:kern w:val="0"/>
                <w:sz w:val="24"/>
              </w:rPr>
              <w:t>三年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eastAsia="仿宋"/>
                <w:color w:val="000000"/>
                <w:kern w:val="0"/>
                <w:sz w:val="24"/>
              </w:rPr>
              <w:t>以上财务工作经验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法务主管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全日制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法学类;有律师职业资格证书的专业可适当放宽</w:t>
            </w:r>
          </w:p>
        </w:tc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eastAsia="仿宋"/>
                <w:color w:val="000000"/>
                <w:kern w:val="0"/>
                <w:sz w:val="24"/>
              </w:rPr>
              <w:t>三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年及以上企业法律事务或风险管理工作经验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综合文秘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全日制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中国语言文学类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新闻传播学类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图书管理档案类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1.熟悉公文写作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</w:rPr>
              <w:t>行政管理等相关知识，熟练使用日常办公软件;                     2.具有办公室文秘或人力资源管理或档案管理三年及以上工作经验</w:t>
            </w:r>
            <w:r>
              <w:rPr>
                <w:rFonts w:hAnsi="Mongolian Baiti" w:eastAsia="仿宋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融资担保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业务主管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全日制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经济学类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资产评估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eastAsia="仿宋"/>
                <w:color w:val="000000"/>
                <w:kern w:val="0"/>
                <w:sz w:val="24"/>
              </w:rPr>
              <w:t>三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年及以上房地产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金融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担保行业工作经验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融资担保产品策划主管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全日制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eastAsia="仿宋"/>
                <w:color w:val="000000"/>
                <w:kern w:val="0"/>
                <w:sz w:val="24"/>
              </w:rPr>
              <w:t>三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年及以上房地产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金融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担保行业工作经验</w:t>
            </w:r>
            <w:r>
              <w:rPr>
                <w:rFonts w:hAnsi="Mongolian Baiti" w:eastAsia="仿宋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5343"/>
    <w:rsid w:val="577F53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2018-06-01T01:57:00Z</dcterms:created>
  <dc:creator>Lcy</dc:creator>
  <cp:lastModifiedBy>Lcy</cp:lastModifiedBy>
  <dcterms:modified xsi:type="dcterms:W3CDTF">2018-06-01T01:59:00Z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