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24"/>
        </w:rPr>
      </w:pPr>
      <w:r>
        <w:rPr>
          <w:rFonts w:hint="eastAsia" w:ascii="黑体" w:hAnsi="黑体" w:eastAsia="黑体" w:cs="黑体"/>
          <w:sz w:val="32"/>
          <w:szCs w:val="24"/>
        </w:rPr>
        <w:t>附件1</w:t>
      </w:r>
    </w:p>
    <w:p>
      <w:pPr>
        <w:spacing w:afterLines="50"/>
        <w:jc w:val="center"/>
        <w:rPr>
          <w:rFonts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kern w:val="0"/>
          <w:sz w:val="40"/>
          <w:szCs w:val="40"/>
        </w:rPr>
        <w:t>2018年</w:t>
      </w:r>
      <w:r>
        <w:fldChar w:fldCharType="begin"/>
      </w:r>
      <w:r>
        <w:instrText xml:space="preserve"> HYPERLINK "http://csipo.changsha.gov.cn/zxzx/tzgg/201602/W020160222308370108867.docx" </w:instrText>
      </w:r>
      <w:r>
        <w:fldChar w:fldCharType="separate"/>
      </w:r>
      <w:r>
        <w:rPr>
          <w:rFonts w:hint="eastAsia" w:ascii="方正小标宋简体" w:hAnsi="方正小标宋简体" w:eastAsia="方正小标宋简体" w:cs="方正小标宋简体"/>
          <w:kern w:val="0"/>
          <w:sz w:val="40"/>
          <w:szCs w:val="40"/>
        </w:rPr>
        <w:t>长沙市知识产权局所属事业单位公开招聘工作人员岗位表</w:t>
      </w:r>
      <w:r>
        <w:rPr>
          <w:rFonts w:hint="eastAsia" w:ascii="方正小标宋简体" w:hAnsi="方正小标宋简体" w:eastAsia="方正小标宋简体" w:cs="方正小标宋简体"/>
          <w:kern w:val="0"/>
          <w:sz w:val="40"/>
          <w:szCs w:val="40"/>
        </w:rPr>
        <w:fldChar w:fldCharType="end"/>
      </w:r>
      <w:bookmarkEnd w:id="0"/>
    </w:p>
    <w:tbl>
      <w:tblPr>
        <w:tblStyle w:val="5"/>
        <w:tblW w:w="13902" w:type="dxa"/>
        <w:jc w:val="center"/>
        <w:tblInd w:w="0" w:type="dxa"/>
        <w:tblLayout w:type="fixed"/>
        <w:tblCellMar>
          <w:top w:w="15" w:type="dxa"/>
          <w:left w:w="15" w:type="dxa"/>
          <w:bottom w:w="15" w:type="dxa"/>
          <w:right w:w="15" w:type="dxa"/>
        </w:tblCellMar>
      </w:tblPr>
      <w:tblGrid>
        <w:gridCol w:w="806"/>
        <w:gridCol w:w="1326"/>
        <w:gridCol w:w="884"/>
        <w:gridCol w:w="1031"/>
        <w:gridCol w:w="2946"/>
        <w:gridCol w:w="2259"/>
        <w:gridCol w:w="2100"/>
        <w:gridCol w:w="2550"/>
      </w:tblGrid>
      <w:tr>
        <w:tblPrEx>
          <w:tblLayout w:type="fixed"/>
          <w:tblCellMar>
            <w:top w:w="15" w:type="dxa"/>
            <w:left w:w="15" w:type="dxa"/>
            <w:bottom w:w="15" w:type="dxa"/>
            <w:right w:w="15" w:type="dxa"/>
          </w:tblCellMar>
        </w:tblPrEx>
        <w:trPr>
          <w:trHeight w:val="454" w:hRule="atLeast"/>
          <w:jc w:val="center"/>
        </w:trPr>
        <w:tc>
          <w:tcPr>
            <w:tcW w:w="2132" w:type="dxa"/>
            <w:gridSpan w:val="2"/>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招聘岗位</w:t>
            </w:r>
          </w:p>
        </w:tc>
        <w:tc>
          <w:tcPr>
            <w:tcW w:w="88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kern w:val="0"/>
                <w:sz w:val="24"/>
                <w:szCs w:val="24"/>
              </w:rPr>
            </w:pPr>
            <w:r>
              <w:rPr>
                <w:rFonts w:hint="eastAsia" w:ascii="黑体" w:hAnsi="黑体" w:eastAsia="黑体" w:cs="黑体"/>
                <w:bCs/>
                <w:color w:val="000000"/>
                <w:kern w:val="0"/>
                <w:sz w:val="24"/>
                <w:szCs w:val="24"/>
              </w:rPr>
              <w:t>招聘</w:t>
            </w:r>
          </w:p>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计划</w:t>
            </w:r>
          </w:p>
        </w:tc>
        <w:tc>
          <w:tcPr>
            <w:tcW w:w="8336"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岗位条件</w:t>
            </w:r>
          </w:p>
        </w:tc>
        <w:tc>
          <w:tcPr>
            <w:tcW w:w="25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笔试科目</w:t>
            </w:r>
          </w:p>
        </w:tc>
      </w:tr>
      <w:tr>
        <w:tblPrEx>
          <w:tblLayout w:type="fixed"/>
          <w:tblCellMar>
            <w:top w:w="15" w:type="dxa"/>
            <w:left w:w="15" w:type="dxa"/>
            <w:bottom w:w="15" w:type="dxa"/>
            <w:right w:w="15" w:type="dxa"/>
          </w:tblCellMar>
        </w:tblPrEx>
        <w:trPr>
          <w:trHeight w:val="454" w:hRule="atLeast"/>
          <w:jc w:val="center"/>
        </w:trPr>
        <w:tc>
          <w:tcPr>
            <w:tcW w:w="2132" w:type="dxa"/>
            <w:gridSpan w:val="2"/>
            <w:vMerge w:val="continue"/>
            <w:tcBorders>
              <w:left w:val="single" w:color="000000" w:sz="4" w:space="0"/>
              <w:bottom w:val="single" w:color="000000" w:sz="4" w:space="0"/>
              <w:right w:val="single" w:color="000000" w:sz="4" w:space="0"/>
            </w:tcBorders>
          </w:tcPr>
          <w:p>
            <w:pPr>
              <w:widowControl/>
              <w:spacing w:line="280" w:lineRule="exact"/>
              <w:jc w:val="center"/>
              <w:rPr>
                <w:rFonts w:ascii="宋体" w:hAnsi="宋体" w:cs="宋体"/>
                <w:b/>
                <w:color w:val="000000"/>
                <w:sz w:val="24"/>
                <w:szCs w:val="24"/>
              </w:rPr>
            </w:pPr>
          </w:p>
        </w:tc>
        <w:tc>
          <w:tcPr>
            <w:tcW w:w="88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b/>
                <w:color w:val="000000"/>
                <w:sz w:val="24"/>
                <w:szCs w:val="24"/>
              </w:rPr>
            </w:pPr>
          </w:p>
        </w:tc>
        <w:tc>
          <w:tcPr>
            <w:tcW w:w="103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年龄</w:t>
            </w:r>
          </w:p>
        </w:tc>
        <w:tc>
          <w:tcPr>
            <w:tcW w:w="294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学历</w:t>
            </w:r>
          </w:p>
        </w:tc>
        <w:tc>
          <w:tcPr>
            <w:tcW w:w="225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所学专业</w:t>
            </w:r>
          </w:p>
        </w:tc>
        <w:tc>
          <w:tcPr>
            <w:tcW w:w="2100"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黑体" w:hAnsi="黑体" w:eastAsia="黑体" w:cs="黑体"/>
                <w:bCs/>
                <w:color w:val="000000"/>
                <w:sz w:val="24"/>
                <w:szCs w:val="24"/>
              </w:rPr>
            </w:pPr>
            <w:r>
              <w:rPr>
                <w:rFonts w:hint="eastAsia" w:ascii="黑体" w:hAnsi="黑体" w:eastAsia="黑体" w:cs="黑体"/>
                <w:bCs/>
                <w:color w:val="000000"/>
                <w:kern w:val="0"/>
                <w:sz w:val="24"/>
                <w:szCs w:val="24"/>
              </w:rPr>
              <w:t>其他</w:t>
            </w:r>
          </w:p>
        </w:tc>
        <w:tc>
          <w:tcPr>
            <w:tcW w:w="2550"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hAnsi="宋体" w:cs="宋体"/>
                <w:b/>
                <w:color w:val="000000"/>
                <w:sz w:val="24"/>
                <w:szCs w:val="24"/>
              </w:rPr>
            </w:pPr>
          </w:p>
        </w:tc>
      </w:tr>
      <w:tr>
        <w:tblPrEx>
          <w:tblLayout w:type="fixed"/>
          <w:tblCellMar>
            <w:top w:w="15" w:type="dxa"/>
            <w:left w:w="15" w:type="dxa"/>
            <w:bottom w:w="15" w:type="dxa"/>
            <w:right w:w="15" w:type="dxa"/>
          </w:tblCellMar>
        </w:tblPrEx>
        <w:trPr>
          <w:trHeight w:val="2055" w:hRule="atLeast"/>
          <w:jc w:val="center"/>
        </w:trPr>
        <w:tc>
          <w:tcPr>
            <w:tcW w:w="806"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长沙</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知识</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产权</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保护</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中心</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专利  </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预审岗位1</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1</w:t>
            </w:r>
          </w:p>
        </w:tc>
        <w:tc>
          <w:tcPr>
            <w:tcW w:w="1031"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4"/>
                <w:szCs w:val="24"/>
              </w:rPr>
            </w:pPr>
            <w:r>
              <w:rPr>
                <w:rStyle w:val="6"/>
                <w:rFonts w:hint="eastAsia"/>
                <w:sz w:val="24"/>
                <w:szCs w:val="24"/>
              </w:rPr>
              <w:t>35</w:t>
            </w:r>
            <w:r>
              <w:rPr>
                <w:rStyle w:val="7"/>
                <w:rFonts w:hint="eastAsia"/>
                <w:sz w:val="24"/>
                <w:szCs w:val="24"/>
              </w:rPr>
              <w:t>岁以下</w:t>
            </w:r>
          </w:p>
        </w:tc>
        <w:tc>
          <w:tcPr>
            <w:tcW w:w="2946" w:type="dxa"/>
            <w:vMerge w:val="restart"/>
            <w:tcBorders>
              <w:top w:val="single" w:color="000000" w:sz="4" w:space="0"/>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全国普通高等学校计划内统招全日制硕士研究生及以上学历学位</w:t>
            </w:r>
          </w:p>
        </w:tc>
        <w:tc>
          <w:tcPr>
            <w:tcW w:w="225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sz w:val="24"/>
                <w:szCs w:val="24"/>
              </w:rPr>
            </w:pPr>
            <w:r>
              <w:rPr>
                <w:rFonts w:hint="eastAsia" w:ascii="宋体" w:hAnsi="宋体" w:cs="宋体"/>
                <w:color w:val="000000"/>
                <w:kern w:val="0"/>
                <w:sz w:val="24"/>
                <w:szCs w:val="24"/>
              </w:rPr>
              <w:t>土建类</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color w:val="000000"/>
                <w:sz w:val="24"/>
                <w:szCs w:val="24"/>
              </w:rPr>
            </w:pPr>
          </w:p>
        </w:tc>
        <w:tc>
          <w:tcPr>
            <w:tcW w:w="2550" w:type="dxa"/>
            <w:vMerge w:val="restart"/>
            <w:tcBorders>
              <w:top w:val="single" w:color="000000" w:sz="4" w:space="0"/>
              <w:left w:val="single" w:color="000000" w:sz="4" w:space="0"/>
              <w:right w:val="single" w:color="000000" w:sz="4" w:space="0"/>
            </w:tcBorders>
            <w:vAlign w:val="center"/>
          </w:tcPr>
          <w:p>
            <w:pPr>
              <w:widowControl/>
              <w:spacing w:line="280" w:lineRule="exact"/>
              <w:jc w:val="center"/>
              <w:rPr>
                <w:rFonts w:ascii="宋体" w:hAnsi="宋体" w:cs="宋体"/>
                <w:color w:val="000000"/>
                <w:sz w:val="24"/>
                <w:szCs w:val="24"/>
              </w:rPr>
            </w:pPr>
            <w:r>
              <w:rPr>
                <w:rFonts w:hint="eastAsia" w:ascii="宋体" w:hAnsi="宋体" w:cs="宋体"/>
                <w:color w:val="000000"/>
                <w:kern w:val="0"/>
                <w:sz w:val="24"/>
                <w:szCs w:val="24"/>
              </w:rPr>
              <w:t>公共基础知识/专业知识</w:t>
            </w:r>
          </w:p>
        </w:tc>
      </w:tr>
      <w:tr>
        <w:tblPrEx>
          <w:tblLayout w:type="fixed"/>
          <w:tblCellMar>
            <w:top w:w="15" w:type="dxa"/>
            <w:left w:w="15" w:type="dxa"/>
            <w:bottom w:w="15" w:type="dxa"/>
            <w:right w:w="15" w:type="dxa"/>
          </w:tblCellMar>
        </w:tblPrEx>
        <w:trPr>
          <w:trHeight w:val="2055" w:hRule="atLeast"/>
          <w:jc w:val="center"/>
        </w:trPr>
        <w:tc>
          <w:tcPr>
            <w:tcW w:w="806" w:type="dxa"/>
            <w:vMerge w:val="continue"/>
            <w:tcBorders>
              <w:left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 xml:space="preserve">专利  </w:t>
            </w:r>
          </w:p>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预审岗位2</w:t>
            </w:r>
          </w:p>
        </w:tc>
        <w:tc>
          <w:tcPr>
            <w:tcW w:w="884"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1031"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Style w:val="6"/>
                <w:sz w:val="24"/>
                <w:szCs w:val="24"/>
              </w:rPr>
            </w:pPr>
          </w:p>
        </w:tc>
        <w:tc>
          <w:tcPr>
            <w:tcW w:w="2946" w:type="dxa"/>
            <w:vMerge w:val="continue"/>
            <w:tcBorders>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p>
        </w:tc>
        <w:tc>
          <w:tcPr>
            <w:tcW w:w="2259"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机械类</w:t>
            </w:r>
          </w:p>
        </w:tc>
        <w:tc>
          <w:tcPr>
            <w:tcW w:w="210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Fonts w:ascii="宋体" w:hAnsi="宋体" w:cs="宋体"/>
                <w:color w:val="000000"/>
                <w:sz w:val="24"/>
                <w:szCs w:val="24"/>
              </w:rPr>
            </w:pPr>
          </w:p>
        </w:tc>
        <w:tc>
          <w:tcPr>
            <w:tcW w:w="2550" w:type="dxa"/>
            <w:vMerge w:val="continue"/>
            <w:tcBorders>
              <w:left w:val="single" w:color="000000" w:sz="4" w:space="0"/>
              <w:right w:val="single" w:color="000000" w:sz="4" w:space="0"/>
            </w:tcBorders>
            <w:vAlign w:val="center"/>
          </w:tcPr>
          <w:p>
            <w:pPr>
              <w:widowControl/>
              <w:spacing w:line="280" w:lineRule="exact"/>
              <w:jc w:val="center"/>
              <w:rPr>
                <w:rFonts w:ascii="宋体" w:hAnsi="宋体" w:cs="宋体"/>
                <w:color w:val="000000"/>
                <w:kern w:val="0"/>
                <w:sz w:val="24"/>
                <w:szCs w:val="24"/>
              </w:rPr>
            </w:pPr>
          </w:p>
        </w:tc>
      </w:tr>
      <w:tr>
        <w:tblPrEx>
          <w:tblLayout w:type="fixed"/>
          <w:tblCellMar>
            <w:top w:w="15" w:type="dxa"/>
            <w:left w:w="15" w:type="dxa"/>
            <w:bottom w:w="15" w:type="dxa"/>
            <w:right w:w="15" w:type="dxa"/>
          </w:tblCellMar>
        </w:tblPrEx>
        <w:trPr>
          <w:trHeight w:val="23" w:hRule="atLeast"/>
          <w:jc w:val="center"/>
        </w:trPr>
        <w:tc>
          <w:tcPr>
            <w:tcW w:w="806" w:type="dxa"/>
            <w:tcBorders>
              <w:top w:val="single" w:color="000000" w:sz="4" w:space="0"/>
            </w:tcBorders>
          </w:tcPr>
          <w:p>
            <w:pPr>
              <w:widowControl/>
              <w:ind w:left="480" w:hanging="480" w:hangingChars="200"/>
              <w:jc w:val="left"/>
              <w:rPr>
                <w:rFonts w:ascii="宋体" w:hAnsi="宋体" w:cs="宋体"/>
                <w:color w:val="000000"/>
                <w:sz w:val="24"/>
                <w:szCs w:val="24"/>
              </w:rPr>
            </w:pPr>
          </w:p>
          <w:p>
            <w:pPr>
              <w:widowControl/>
              <w:ind w:left="480" w:hanging="480" w:hangingChars="200"/>
              <w:jc w:val="left"/>
              <w:rPr>
                <w:rFonts w:ascii="宋体" w:hAnsi="宋体" w:cs="宋体"/>
                <w:color w:val="000000"/>
                <w:sz w:val="24"/>
                <w:szCs w:val="24"/>
              </w:rPr>
            </w:pPr>
          </w:p>
          <w:p>
            <w:pPr>
              <w:widowControl/>
              <w:ind w:left="480" w:hanging="480" w:hangingChars="200"/>
              <w:jc w:val="left"/>
              <w:rPr>
                <w:rFonts w:ascii="宋体" w:hAnsi="宋体" w:cs="宋体"/>
                <w:color w:val="000000"/>
                <w:sz w:val="24"/>
                <w:szCs w:val="24"/>
              </w:rPr>
            </w:pPr>
          </w:p>
          <w:p>
            <w:pPr>
              <w:widowControl/>
              <w:ind w:left="480" w:hanging="480" w:hangingChars="200"/>
              <w:jc w:val="left"/>
              <w:rPr>
                <w:rFonts w:ascii="宋体" w:hAnsi="宋体" w:cs="宋体"/>
                <w:color w:val="000000"/>
                <w:sz w:val="24"/>
                <w:szCs w:val="24"/>
              </w:rPr>
            </w:pPr>
          </w:p>
          <w:p>
            <w:pPr>
              <w:widowControl/>
              <w:ind w:left="480" w:hanging="480" w:hangingChars="200"/>
              <w:jc w:val="left"/>
              <w:rPr>
                <w:rFonts w:ascii="宋体" w:hAnsi="宋体" w:cs="宋体"/>
                <w:color w:val="000000"/>
                <w:sz w:val="24"/>
                <w:szCs w:val="24"/>
              </w:rPr>
            </w:pPr>
          </w:p>
          <w:p>
            <w:pPr>
              <w:widowControl/>
              <w:ind w:left="480" w:hanging="480" w:hangingChars="200"/>
              <w:jc w:val="left"/>
              <w:rPr>
                <w:rFonts w:ascii="宋体" w:hAnsi="宋体" w:cs="宋体"/>
                <w:color w:val="000000"/>
                <w:sz w:val="24"/>
                <w:szCs w:val="24"/>
              </w:rPr>
            </w:pPr>
          </w:p>
        </w:tc>
        <w:tc>
          <w:tcPr>
            <w:tcW w:w="13096" w:type="dxa"/>
            <w:gridSpan w:val="7"/>
            <w:tcBorders>
              <w:top w:val="single" w:color="000000" w:sz="4" w:space="0"/>
            </w:tcBorders>
            <w:vAlign w:val="center"/>
          </w:tcPr>
          <w:p>
            <w:pPr>
              <w:widowControl/>
              <w:ind w:left="480" w:hanging="480" w:hangingChars="200"/>
              <w:jc w:val="left"/>
              <w:rPr>
                <w:rFonts w:ascii="宋体" w:hAnsi="宋体" w:cs="宋体"/>
                <w:color w:val="000000"/>
                <w:sz w:val="24"/>
                <w:szCs w:val="24"/>
              </w:rPr>
            </w:pPr>
            <w:r>
              <w:rPr>
                <w:rFonts w:hint="eastAsia" w:ascii="宋体" w:hAnsi="宋体" w:cs="宋体"/>
                <w:color w:val="000000"/>
                <w:sz w:val="24"/>
                <w:szCs w:val="24"/>
              </w:rPr>
              <w:t xml:space="preserve">注：1、35岁以下指的是1983年4月22日（含）以后出生。                                                                                </w:t>
            </w:r>
          </w:p>
          <w:p>
            <w:pPr>
              <w:widowControl/>
              <w:ind w:left="239" w:leftChars="114" w:firstLine="120" w:firstLineChars="50"/>
              <w:jc w:val="left"/>
              <w:rPr>
                <w:rFonts w:ascii="宋体" w:hAnsi="宋体" w:cs="宋体"/>
                <w:color w:val="000000"/>
                <w:sz w:val="24"/>
                <w:szCs w:val="24"/>
              </w:rPr>
            </w:pPr>
            <w:r>
              <w:rPr>
                <w:rFonts w:hint="eastAsia" w:ascii="宋体" w:hAnsi="宋体" w:cs="宋体"/>
                <w:color w:val="000000"/>
                <w:sz w:val="24"/>
                <w:szCs w:val="24"/>
              </w:rPr>
              <w:t xml:space="preserve"> 2、国外留学所取得的学历学位须经教育部认证后才可报名。国外留学所取得的学历学位经教育部认证后可视同为相同等级国内计划内统招正规全日制学历。</w:t>
            </w:r>
          </w:p>
          <w:p>
            <w:pPr>
              <w:widowControl/>
              <w:ind w:firstLine="480" w:firstLineChars="200"/>
              <w:jc w:val="left"/>
              <w:rPr>
                <w:rFonts w:ascii="宋体" w:hAnsi="宋体" w:cs="宋体"/>
                <w:color w:val="000000"/>
                <w:sz w:val="24"/>
                <w:szCs w:val="24"/>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C238AD"/>
    <w:rsid w:val="0EC238A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71"/>
    <w:basedOn w:val="3"/>
    <w:qFormat/>
    <w:uiPriority w:val="99"/>
    <w:rPr>
      <w:rFonts w:ascii="宋体" w:hAnsi="宋体" w:eastAsia="宋体" w:cs="宋体"/>
      <w:color w:val="000000"/>
      <w:sz w:val="20"/>
      <w:szCs w:val="20"/>
      <w:u w:val="none"/>
    </w:rPr>
  </w:style>
  <w:style w:type="character" w:customStyle="1" w:styleId="7">
    <w:name w:val="font11"/>
    <w:basedOn w:val="3"/>
    <w:qFormat/>
    <w:uiPriority w:val="99"/>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Y\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2018-04-19T03:32:00Z</dcterms:created>
  <dc:creator>LCY</dc:creator>
  <cp:lastModifiedBy>LCY</cp:lastModifiedBy>
  <dcterms:modified xsi:type="dcterms:W3CDTF">2018-04-19T03:33:25Z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