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株洲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经济开发区、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云龙示范区</w:t>
      </w:r>
    </w:p>
    <w:p>
      <w:pPr>
        <w:widowControl/>
        <w:jc w:val="center"/>
        <w:rPr>
          <w:rFonts w:ascii="Times New Roman" w:hAnsi="Times New Roman" w:eastAsia="仿宋_GB2312"/>
          <w:kern w:val="3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公开招聘合同制专业技术人员岗位计划和条件</w:t>
      </w:r>
    </w:p>
    <w:tbl>
      <w:tblPr>
        <w:tblStyle w:val="4"/>
        <w:tblW w:w="8894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85"/>
        <w:gridCol w:w="543"/>
        <w:gridCol w:w="5731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tblHeader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具体条件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年薪酬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①具有建设或造价工程类中级及以上职称（或相应资格证书）。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②从事工程造价审计工作3年以上，且能独立承担工程项目预决算编审工作。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③学历为本科及以上，年龄在45周岁及以下。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④具有高级职称（或相应资格证书），或相应工作经验丰富、身体健康、愿意返聘的人员，第③条件可放宽且优先考虑。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工程造价现场管理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①具有建设或造价工程类中级及以上职称（或相应资格证书）。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②从事工程造价现场管理工作5年以上。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④年龄在45周岁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财政评审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①具有造价或建筑工程类中级及以上职称（或相应资格证书）。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②从事工程项目预决算评审工作4年以上。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③学历为专科及以上，年龄在45周岁及以下。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④具有高级职称（或相应资格证书），或相应工作经验丰富、身体健康、愿意返聘的人员，第③条件可放宽且优先考虑。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核算会计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①具有会计类中级及以上职称（或相应资格证书）。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②从事财务工作3年以上。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③学历为本科及以上，年龄在45周岁及以下。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④具有高级职称（或相应资格证书）的人员，第③条件可放宽且优先考虑。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建设行政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审批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①具有土建工程专业中级及以上职称（或相应资格证书）。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②从事初步设计审查、人防建设审批、施工图审查备案工作2年以上。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③学历为本科及以上，年龄在45周岁及以下。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④具有高级职称（或相应资格证书），或相应工作经验丰富、身体健康、愿意返聘的人员，第③条件可放宽且优先考虑。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道桥建设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①具有道桥专业中级及以上职称（或相应资格证书）。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②从事道桥建设管理工作5年以上。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④学历为专科及以上，年龄在45周岁及以下。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工程建设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①具有建筑工程、规划设计等专业中级及以上职称（或相应资格证书）。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②从事建筑工程管理工作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④学历为本科及以上，年龄在45周岁以下。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市政道路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①具有建筑工程专业中级及以上职称（或相应资格证书）。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②从事市政道路建设管理工作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④学历为大专及以上，年龄在45周岁及以下。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电气建设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①具有电气专业中级及以上职称（或相应资格证书）。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②从事水电气项目建设管理工作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④学历为本科及以上，年龄在45周岁及以下。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施工现场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①具有工程类中级职称及以上职称（或相应资格证书）。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②从事施工现场管理工作2年以上。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④学历为全日制本科及以上，年龄在45周岁左右。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⑤具有高级职称（或相应资格证书），或相应工作经验丰富、身体健康、愿意返聘的人员，第④条件可放宽且优先考虑。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规划师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①有规划类中级及以上职称，或注册规划师资格证书。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②从事规划工作5年以上。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④具有高级职称（或相应资格证书）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，或相应工作经验丰富、身体健康、愿意返聘的人员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①学习专业为城乡规划。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②从事规划设计或规划管理工作3年以上。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市政工程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①学习专业为市政工程（道路、给排水）类。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②从事市政工程管理工作3年以上。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园林工程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①学习专业为园林工程类。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②从事园林工程管理工作3年以上。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信息工程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①学习专业为信息工程类。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②从事信息工程管理工作3年以上。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环境保护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①学习专业为环境科学与工程、化学化工类等。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②从事环境保护工作2年以上。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③学历为全日制本科及以上，或1997年前毕业的全日制中专生经过继续教育取得本科及以上，或2000年前毕业的全日制专科；年龄在45周岁以下。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④具有相关专业职称（或相应资格证书），或相应工作经验丰富、身体健康、愿意返聘的人员，第③条件可放宽且优先考虑。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国土资源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①在国土资源管理系统工作，或从事土地报批、出让、登记工作2年以上。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②学历为大专及以上，年龄在40周岁及以下。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③学习专业为国土资源管理、测绘、评估、房地产开发经营、行政管理的优先考虑；或具有测绘工程师、土地估价师、不动产估价师职称的，第②条件可放宽且优先考虑。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项目建设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①学习专业为工程管理、土建类等。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②从事项目策划或报批报建工作2年以上。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③性别为男性。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④学历为全日制本科及以上，或1997年前毕业的全日制中专生经过继续教育取得本科及以上，或2000年前毕业的全日制专科；年龄在45周岁以下。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⑤具有相关专业职称（或相应资格证书），或相应工作经验丰富、身体健康、愿意返聘的人员，第④条件可放宽且优先考虑。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招商策划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①从事项目招商策划或经济工作2年以上。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②学历为专科及以上，年龄在40周岁及以下。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③具有相关专业职称（或相应资格证书），有关条件可放宽且优先考虑。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①从事统计工作2年以上。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②熟练办公软件操作。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③学历为专科及以上，年龄在45周岁及以下。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④具有相关专业职称（或相应资格证书），或相应工作经验丰富、身体健康、愿意返聘的人员，第④条件可放宽且优先考虑。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安全生产管理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①从事安全生产管理工作3年以上。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②学历为专科及以上，年龄在45周岁及以下。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③具有相关专业职称（或相应资格证书）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的人员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，有关条件可放宽且优先考虑。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文化教育管理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①从事文化、教育管理工作3年以上。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②学历为本科及以上，年龄在45周岁及以下。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③文化、教育管理领导岗位工作经验丰富，或相应工作经验丰富、身体健康、愿意返聘的人员，第②条件可放宽且优先考虑。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宣传报道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①学习专业为新闻传媒类或计算机类等相关专业。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②在网站、电视台等媒体从事宣传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摄影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工作2年以上。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③学历为专科及以上，年龄在35周岁及以下。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党建管理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从事党建及相关工作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5年以上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中共党员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性别为男性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学历为本科及以上，年龄在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45周岁及以下。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5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73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①从事文字综合工作2年以上，且有独立完成的文章（报名时提供）。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②性别为男性，年龄在35周岁及以下。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③学历为专科及以上。</w:t>
            </w:r>
          </w:p>
        </w:tc>
        <w:tc>
          <w:tcPr>
            <w:tcW w:w="83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不低于7万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8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7106" w:type="dxa"/>
            <w:gridSpan w:val="3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48名</w:t>
            </w:r>
          </w:p>
        </w:tc>
      </w:tr>
    </w:tbl>
    <w:p>
      <w:pPr>
        <w:spacing w:line="560" w:lineRule="exact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</w:rPr>
        <w:t>注：</w:t>
      </w:r>
      <w:r>
        <w:rPr>
          <w:rFonts w:hint="eastAsia" w:ascii="宋体" w:hAnsi="宋体" w:cs="宋体"/>
          <w:kern w:val="0"/>
          <w:sz w:val="20"/>
          <w:szCs w:val="20"/>
        </w:rPr>
        <w:t>附表中所述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年薪酬</w:t>
      </w:r>
      <w:r>
        <w:rPr>
          <w:rFonts w:hint="eastAsia" w:ascii="宋体" w:hAnsi="宋体" w:cs="宋体"/>
          <w:kern w:val="0"/>
          <w:sz w:val="20"/>
          <w:szCs w:val="20"/>
        </w:rPr>
        <w:t>含所有工资、福利、奖金及单位代缴的三险一金。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8"/>
                      </w:rPr>
                    </w:pP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- 10 -</w:t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334DE"/>
    <w:rsid w:val="16EB4818"/>
    <w:rsid w:val="274D7D45"/>
    <w:rsid w:val="407B7353"/>
    <w:rsid w:val="40E22152"/>
    <w:rsid w:val="678700C9"/>
    <w:rsid w:val="79922DBA"/>
    <w:rsid w:val="7E6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xfszw</cp:lastModifiedBy>
  <cp:lastPrinted>2018-04-13T08:33:00Z</cp:lastPrinted>
  <dcterms:modified xsi:type="dcterms:W3CDTF">2018-04-16T04:43:36Z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