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附件3：</w:t>
      </w:r>
      <w:bookmarkStart w:id="0" w:name="_GoBack"/>
      <w:bookmarkEnd w:id="0"/>
    </w:p>
    <w:tbl>
      <w:tblPr>
        <w:tblStyle w:val="3"/>
        <w:tblW w:w="16260" w:type="dxa"/>
        <w:tblInd w:w="-7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756"/>
        <w:gridCol w:w="720"/>
        <w:gridCol w:w="596"/>
        <w:gridCol w:w="664"/>
        <w:gridCol w:w="720"/>
        <w:gridCol w:w="540"/>
        <w:gridCol w:w="540"/>
        <w:gridCol w:w="720"/>
        <w:gridCol w:w="900"/>
        <w:gridCol w:w="720"/>
        <w:gridCol w:w="900"/>
        <w:gridCol w:w="900"/>
        <w:gridCol w:w="720"/>
        <w:gridCol w:w="900"/>
        <w:gridCol w:w="900"/>
        <w:gridCol w:w="540"/>
        <w:gridCol w:w="900"/>
        <w:gridCol w:w="1260"/>
        <w:gridCol w:w="18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60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40"/>
                <w:szCs w:val="40"/>
              </w:rPr>
              <w:t>湖南化工职业技术学院应聘人员基本情况登记表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79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教育及资格水平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第一学历/最高学历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专业技术资格及获得时间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职称/行业资格及获得时间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2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填表说明：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　请各位应聘者按照示例要求，将本表所有栏目填写完整，没有工作单位的填无，教育经历须填写第一学历和最高学历的学历、学位、所学专业、毕业学校、毕业时间等内容。</w:t>
            </w:r>
          </w:p>
        </w:tc>
      </w:tr>
    </w:tbl>
    <w:p>
      <w:pPr>
        <w:ind w:left="-619" w:leftChars="-295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03D13"/>
    <w:rsid w:val="62903D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2017-05-15T03:09:00Z</dcterms:created>
  <dc:creator>Administrator</dc:creator>
  <cp:lastModifiedBy>Administrator</cp:lastModifiedBy>
  <dcterms:modified xsi:type="dcterms:W3CDTF">2017-05-15T03:09:50Z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