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附件（一）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44"/>
          <w:szCs w:val="44"/>
          <w:lang w:eastAsia="zh-CN"/>
        </w:rPr>
        <w:t>“就业去哪儿”第二季</w:t>
      </w: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大型校园公益活动</w:t>
      </w:r>
    </w:p>
    <w:p>
      <w:pPr>
        <w:spacing w:line="560" w:lineRule="exact"/>
        <w:jc w:val="center"/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企业报名表</w:t>
      </w:r>
    </w:p>
    <w:tbl>
      <w:tblPr>
        <w:tblStyle w:val="3"/>
        <w:tblpPr w:leftFromText="180" w:rightFromText="180" w:vertAnchor="text" w:horzAnchor="page" w:tblpXSpec="center" w:tblpY="248"/>
        <w:tblOverlap w:val="never"/>
        <w:tblW w:w="9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1073"/>
        <w:gridCol w:w="2494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企业名称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请在企业名称上加盖公章</w:t>
            </w:r>
          </w:p>
        </w:tc>
        <w:tc>
          <w:tcPr>
            <w:tcW w:w="61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报名前是否已详细查询各高校专业目录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联系人及手机</w:t>
            </w:r>
          </w:p>
        </w:tc>
        <w:tc>
          <w:tcPr>
            <w:tcW w:w="3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专业需求</w:t>
            </w:r>
          </w:p>
        </w:tc>
        <w:tc>
          <w:tcPr>
            <w:tcW w:w="61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意见和建议</w:t>
            </w:r>
          </w:p>
        </w:tc>
        <w:tc>
          <w:tcPr>
            <w:tcW w:w="61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0838"/>
    <w:rsid w:val="371C08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2017-05-12T00:58:00Z</dcterms:created>
  <dc:creator>Administrator</dc:creator>
  <cp:lastModifiedBy>Administrator</cp:lastModifiedBy>
  <dcterms:modified xsi:type="dcterms:W3CDTF">2017-05-12T00:59:10Z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