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双峰县教育系统2016年公开招聘教师计划及岗位表</w:t>
      </w:r>
    </w:p>
    <w:tbl>
      <w:tblPr>
        <w:tblStyle w:val="6"/>
        <w:tblW w:w="9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840"/>
        <w:gridCol w:w="1738"/>
        <w:gridCol w:w="797"/>
        <w:gridCol w:w="619"/>
        <w:gridCol w:w="986"/>
        <w:gridCol w:w="98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招聘单位名称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招聘岗位名称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招聘人数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最高年龄要求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最低学历要求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双峰一中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5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Cs w:val="21"/>
              </w:rPr>
              <w:t>不限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30岁（1986年4月1日以后出生）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普通高校全日制本科及以上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1、具有普通高中及以上教师资格证；</w:t>
            </w:r>
          </w:p>
          <w:p>
            <w:pPr>
              <w:spacing w:line="240" w:lineRule="exact"/>
              <w:rPr>
                <w:rFonts w:ascii="仿宋" w:hAnsi="仿宋" w:eastAsia="仿宋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2、所学专业或教师资格证任教学科须与报考岗位相符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4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3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2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2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3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2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心理教师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3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双峰二中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英语教师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不限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30岁（1986年4月1日以后出生）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普通高校全日制本科及以上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1、具有普通高中及以上教师资格证；</w:t>
            </w:r>
          </w:p>
          <w:p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2、所学专业或教师资格证任教学科须与报考岗位相符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双峰三中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物理教师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双峰四中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生物教师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双峰五中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</w:t>
            </w:r>
            <w:r>
              <w:rPr>
                <w:rFonts w:hint="eastAsia" w:ascii="仿宋" w:hAnsi="仿宋" w:eastAsia="仿宋"/>
                <w:szCs w:val="21"/>
              </w:rPr>
              <w:t>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语文教师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双峰七中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地理教师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双峰八中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生物教师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w w:val="90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机关幼儿园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幼儿教师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Cs w:val="21"/>
              </w:rPr>
              <w:t>不限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30岁（1986年4月1日以后出生）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普通高校全日制专科及以上学前教育专业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1、具有幼儿教师及以上教师资格证；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职业中专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Cs w:val="21"/>
              </w:rPr>
              <w:t>不限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30岁（1986年4月1日以后出生）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普通高校全日制本科及以上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1、具有普通高中及以上教师资格证；</w:t>
            </w:r>
          </w:p>
          <w:p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2、所学专业或教师资格证任教学科须与报考岗位相符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Cs w:val="21"/>
              </w:rPr>
              <w:t>不限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30岁（1986年4月1日以后出生）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普通高校全日制本科及以上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1、具有普通高中及以上教师资格证；</w:t>
            </w:r>
          </w:p>
          <w:p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2、专业要求：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教育技术学、电子信息科学与技术、计算机科学与技术、网络工程、数字媒体技术或</w:t>
            </w: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教师资格证任教学科须与报考岗位相符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电子商务教师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Cs w:val="21"/>
              </w:rPr>
              <w:t>不限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30岁（1986年4月1日以后出生）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普通高校全日制本科及以上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1、须在试用期内取得普通高中及以上教师资格证；</w:t>
            </w:r>
          </w:p>
          <w:p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2、专业要求：电子商务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或</w:t>
            </w:r>
            <w:r>
              <w:rPr>
                <w:rFonts w:hint="eastAsia" w:ascii="仿宋" w:hAnsi="仿宋" w:eastAsia="仿宋"/>
                <w:color w:val="000000"/>
                <w:w w:val="90"/>
                <w:sz w:val="15"/>
                <w:szCs w:val="15"/>
              </w:rPr>
              <w:t>教师资格证任教学科须与报考岗位相符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" w:hAnsi="仿宋" w:eastAsia="仿宋"/>
        </w:rPr>
        <w:t>注：年龄均以二代居民身份证为准。</w:t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1091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5565A"/>
    <w:rsid w:val="30455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2016-04-08T02:43:00Z</dcterms:created>
  <dc:creator>Administrator</dc:creator>
  <cp:lastModifiedBy>Administrator</cp:lastModifiedBy>
  <dcterms:modified xsi:type="dcterms:W3CDTF">2016-04-08T02:44:11Z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